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40" w:rsidRPr="007C048C" w:rsidRDefault="00D00CB4" w:rsidP="007C048C">
      <w:pPr>
        <w:keepNext/>
        <w:widowControl w:val="0"/>
      </w:pPr>
      <w:r>
        <w:rPr>
          <w:noProof/>
        </w:rPr>
        <w:drawing>
          <wp:inline distT="0" distB="0" distL="0" distR="0" wp14:anchorId="3EF97993" wp14:editId="03B9E348">
            <wp:extent cx="5924550" cy="1481138"/>
            <wp:effectExtent l="19050" t="0" r="0" b="0"/>
            <wp:docPr id="7" name="Picture 1" descr="C:\Users\ddebernard\Desktop\PMKC\2013 newsletter_pmdige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bernard\Desktop\PMKC\2013 newsletter_pmdigest-01.jpg"/>
                    <pic:cNvPicPr>
                      <a:picLocks noChangeAspect="1" noChangeArrowheads="1"/>
                    </pic:cNvPicPr>
                  </pic:nvPicPr>
                  <pic:blipFill>
                    <a:blip r:embed="rId6"/>
                    <a:srcRect/>
                    <a:stretch>
                      <a:fillRect/>
                    </a:stretch>
                  </pic:blipFill>
                  <pic:spPr bwMode="auto">
                    <a:xfrm>
                      <a:off x="0" y="0"/>
                      <a:ext cx="5924550" cy="1481138"/>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430"/>
      </w:tblGrid>
      <w:tr w:rsidR="00F21929" w:rsidTr="0015049F">
        <w:tc>
          <w:tcPr>
            <w:tcW w:w="6048" w:type="dxa"/>
            <w:tcBorders>
              <w:top w:val="nil"/>
              <w:left w:val="nil"/>
              <w:bottom w:val="nil"/>
              <w:right w:val="nil"/>
            </w:tcBorders>
            <w:shd w:val="clear" w:color="auto" w:fill="auto"/>
          </w:tcPr>
          <w:p w:rsidR="00F21929" w:rsidRPr="00D71CFA" w:rsidRDefault="00F21929" w:rsidP="00951717">
            <w:pPr>
              <w:keepNext/>
              <w:widowControl w:val="0"/>
              <w:rPr>
                <w:b/>
                <w:i/>
              </w:rPr>
            </w:pPr>
            <w:r w:rsidRPr="00D71CFA">
              <w:rPr>
                <w:b/>
                <w:i/>
              </w:rPr>
              <w:t>Advancing the Practice of Architecture</w:t>
            </w:r>
          </w:p>
        </w:tc>
        <w:tc>
          <w:tcPr>
            <w:tcW w:w="2430" w:type="dxa"/>
            <w:tcBorders>
              <w:top w:val="nil"/>
              <w:left w:val="nil"/>
              <w:bottom w:val="nil"/>
              <w:right w:val="nil"/>
            </w:tcBorders>
            <w:shd w:val="clear" w:color="auto" w:fill="auto"/>
          </w:tcPr>
          <w:p w:rsidR="00F21929" w:rsidRPr="00021E77" w:rsidRDefault="00F54E08" w:rsidP="00EC389F">
            <w:pPr>
              <w:keepNext/>
              <w:widowControl w:val="0"/>
              <w:jc w:val="right"/>
              <w:rPr>
                <w:b/>
              </w:rPr>
            </w:pPr>
            <w:r w:rsidRPr="00316826">
              <w:rPr>
                <w:b/>
              </w:rPr>
              <w:t>S</w:t>
            </w:r>
            <w:r w:rsidR="00EC389F">
              <w:rPr>
                <w:b/>
              </w:rPr>
              <w:t>ummer</w:t>
            </w:r>
            <w:r w:rsidR="00D00CB4">
              <w:rPr>
                <w:b/>
              </w:rPr>
              <w:t xml:space="preserve"> </w:t>
            </w:r>
            <w:r w:rsidR="00D00CB4" w:rsidRPr="00316826">
              <w:rPr>
                <w:b/>
              </w:rPr>
              <w:t>201</w:t>
            </w:r>
            <w:r w:rsidR="000E55C0" w:rsidRPr="00316826">
              <w:rPr>
                <w:b/>
              </w:rPr>
              <w:t>4</w:t>
            </w:r>
            <w:r w:rsidR="00F21929" w:rsidRPr="00021E77">
              <w:rPr>
                <w:b/>
              </w:rPr>
              <w:t xml:space="preserve"> Issue</w:t>
            </w:r>
          </w:p>
        </w:tc>
      </w:tr>
    </w:tbl>
    <w:p w:rsidR="00FC52C3" w:rsidRDefault="00FC52C3" w:rsidP="00951717">
      <w:pPr>
        <w:pStyle w:val="Byline"/>
        <w:keepNext/>
        <w:widowControl w:val="0"/>
        <w:rPr>
          <w:sz w:val="20"/>
        </w:rPr>
      </w:pPr>
      <w:r w:rsidRPr="000E55C0">
        <w:rPr>
          <w:sz w:val="20"/>
        </w:rPr>
        <w:t>As the Practice Management Knowledge Community</w:t>
      </w:r>
      <w:r w:rsidR="001B0517" w:rsidRPr="000E55C0">
        <w:rPr>
          <w:sz w:val="20"/>
        </w:rPr>
        <w:t>, our mission is to advance the practice of a</w:t>
      </w:r>
      <w:r w:rsidRPr="000E55C0">
        <w:rPr>
          <w:sz w:val="20"/>
        </w:rPr>
        <w:t>rchitecture through discovering, generating, organizing, and sharing insights, resources, and tools that enable architects to practice more effectively.</w:t>
      </w:r>
      <w:r w:rsidR="007E66A5" w:rsidRPr="000E55C0">
        <w:rPr>
          <w:sz w:val="20"/>
        </w:rPr>
        <w:t xml:space="preserve"> </w:t>
      </w:r>
    </w:p>
    <w:p w:rsidR="00381478" w:rsidRDefault="00D5205B" w:rsidP="00521AC3">
      <w:pPr>
        <w:pStyle w:val="Heading2"/>
        <w:widowControl w:val="0"/>
      </w:pPr>
      <w:r>
        <w:t xml:space="preserve">Letter from the Editors </w:t>
      </w:r>
      <w:r w:rsidRPr="000E55C0">
        <w:br/>
        <w:t>________________________________________________________________________________</w:t>
      </w:r>
      <w:r w:rsidR="00DE6072" w:rsidRPr="000E55C0">
        <w:br/>
      </w:r>
      <w:proofErr w:type="gramStart"/>
      <w:r w:rsidR="00381478" w:rsidRPr="00521AC3">
        <w:rPr>
          <w:b w:val="0"/>
          <w:i w:val="0"/>
          <w:sz w:val="20"/>
          <w:szCs w:val="20"/>
        </w:rPr>
        <w:t>By</w:t>
      </w:r>
      <w:proofErr w:type="gramEnd"/>
      <w:r w:rsidR="00381478" w:rsidRPr="00521AC3">
        <w:rPr>
          <w:b w:val="0"/>
          <w:i w:val="0"/>
          <w:sz w:val="20"/>
          <w:szCs w:val="20"/>
        </w:rPr>
        <w:t xml:space="preserve"> David B Richards, AIA and Donald Simpson, AIA</w:t>
      </w:r>
    </w:p>
    <w:p w:rsidR="00381478" w:rsidRDefault="00381478" w:rsidP="002D5E70">
      <w:pPr>
        <w:pStyle w:val="NormalWeb"/>
      </w:pPr>
      <w:r>
        <w:t>BIM is changing the way architects think and train. It is changing the way we share our ideas for the scope and intent of a project to the world. It is changing our traditional deliverables. BIM allows an architect and their client to virtually walk the design before the building is built. We can begin to really see the complexities of fitting everything into the building. (A few years ago a consulting plumbing engineer modeled all but one sanitary line in the building. When the pipe was finally modeled it came up out of the ground floor and across every door in a long corridor. It was an opportunity to improve a design that we wished we had had earlier…) and BIM will have an impact on traditional Construction Drawings produced by the architect.</w:t>
      </w:r>
    </w:p>
    <w:p w:rsidR="002D5E70" w:rsidRDefault="002D5E70" w:rsidP="002D5E70">
      <w:pPr>
        <w:pStyle w:val="NormalWeb"/>
      </w:pPr>
      <w:r>
        <w:t>This Edition of the Practice Management Digest considers the future of construction drawings with BIM.</w:t>
      </w:r>
    </w:p>
    <w:p w:rsidR="002D5E70" w:rsidRPr="002D5E70" w:rsidRDefault="002D5E70" w:rsidP="002D5E70">
      <w:pPr>
        <w:pStyle w:val="NormalWeb"/>
        <w:rPr>
          <w:color w:val="000000" w:themeColor="text1"/>
        </w:rPr>
      </w:pPr>
      <w:r>
        <w:t xml:space="preserve">We are particularly pleased to include excerpts from three books published this year detailing present BIM </w:t>
      </w:r>
      <w:r w:rsidRPr="002D5E70">
        <w:rPr>
          <w:color w:val="000000" w:themeColor="text1"/>
        </w:rPr>
        <w:t>capabilities and future BIM possibilities for disrupting and improving our practices.</w:t>
      </w:r>
    </w:p>
    <w:p w:rsidR="002D5E70" w:rsidRPr="002D5E70" w:rsidRDefault="002D5E70" w:rsidP="007B7D26">
      <w:pPr>
        <w:numPr>
          <w:ilvl w:val="0"/>
          <w:numId w:val="12"/>
        </w:numPr>
        <w:tabs>
          <w:tab w:val="clear" w:pos="720"/>
        </w:tabs>
        <w:spacing w:before="100" w:beforeAutospacing="1" w:after="100" w:afterAutospacing="1" w:line="210" w:lineRule="atLeast"/>
        <w:ind w:left="1440"/>
        <w:rPr>
          <w:rFonts w:ascii="Arial" w:eastAsia="Times New Roman" w:hAnsi="Arial" w:cs="Arial"/>
          <w:i/>
          <w:iCs/>
          <w:color w:val="000000" w:themeColor="text1"/>
          <w:sz w:val="18"/>
          <w:szCs w:val="18"/>
        </w:rPr>
      </w:pPr>
      <w:r w:rsidRPr="002D5E70">
        <w:rPr>
          <w:rFonts w:ascii="Arial" w:eastAsia="Times New Roman" w:hAnsi="Arial" w:cs="Arial"/>
          <w:color w:val="000000" w:themeColor="text1"/>
          <w:sz w:val="18"/>
          <w:szCs w:val="18"/>
        </w:rPr>
        <w:t xml:space="preserve">Architecture 3.0; The Disruptive Design Practice Handbook, (Routledge - 2014) </w:t>
      </w:r>
      <w:r w:rsidRPr="002D5E70">
        <w:rPr>
          <w:rFonts w:ascii="Arial" w:eastAsia="Times New Roman" w:hAnsi="Arial" w:cs="Arial"/>
          <w:i/>
          <w:iCs/>
          <w:color w:val="000000" w:themeColor="text1"/>
          <w:sz w:val="18"/>
          <w:szCs w:val="18"/>
        </w:rPr>
        <w:t>by Cliff Moser, AIA, MSQA, LEED AP</w:t>
      </w:r>
    </w:p>
    <w:p w:rsidR="002D5E70" w:rsidRPr="002D5E70" w:rsidRDefault="002D5E70" w:rsidP="007B7D26">
      <w:pPr>
        <w:numPr>
          <w:ilvl w:val="0"/>
          <w:numId w:val="12"/>
        </w:numPr>
        <w:tabs>
          <w:tab w:val="clear" w:pos="720"/>
        </w:tabs>
        <w:spacing w:before="100" w:beforeAutospacing="1" w:after="100" w:afterAutospacing="1" w:line="210" w:lineRule="atLeast"/>
        <w:ind w:left="1440"/>
        <w:rPr>
          <w:rFonts w:ascii="Arial" w:eastAsia="Times New Roman" w:hAnsi="Arial" w:cs="Arial"/>
          <w:i/>
          <w:iCs/>
          <w:color w:val="000000" w:themeColor="text1"/>
          <w:sz w:val="18"/>
          <w:szCs w:val="18"/>
        </w:rPr>
      </w:pPr>
      <w:r w:rsidRPr="002D5E70">
        <w:rPr>
          <w:rFonts w:ascii="Arial" w:eastAsia="Times New Roman" w:hAnsi="Arial" w:cs="Arial"/>
          <w:color w:val="000000" w:themeColor="text1"/>
          <w:sz w:val="18"/>
          <w:szCs w:val="18"/>
        </w:rPr>
        <w:t xml:space="preserve">Building Information Modeling: BIM in Current and Future Practice (Wiley-2014) </w:t>
      </w:r>
      <w:r w:rsidRPr="002D5E70">
        <w:rPr>
          <w:rFonts w:ascii="Arial" w:eastAsia="Times New Roman" w:hAnsi="Arial" w:cs="Arial"/>
          <w:i/>
          <w:iCs/>
          <w:color w:val="000000" w:themeColor="text1"/>
          <w:sz w:val="18"/>
          <w:szCs w:val="18"/>
        </w:rPr>
        <w:t xml:space="preserve">by Karen </w:t>
      </w:r>
      <w:proofErr w:type="spellStart"/>
      <w:r w:rsidRPr="002D5E70">
        <w:rPr>
          <w:rFonts w:ascii="Arial" w:eastAsia="Times New Roman" w:hAnsi="Arial" w:cs="Arial"/>
          <w:i/>
          <w:iCs/>
          <w:color w:val="000000" w:themeColor="text1"/>
          <w:sz w:val="18"/>
          <w:szCs w:val="18"/>
        </w:rPr>
        <w:t>Kensek</w:t>
      </w:r>
      <w:proofErr w:type="spellEnd"/>
      <w:r w:rsidRPr="002D5E70">
        <w:rPr>
          <w:rFonts w:ascii="Arial" w:eastAsia="Times New Roman" w:hAnsi="Arial" w:cs="Arial"/>
          <w:i/>
          <w:iCs/>
          <w:color w:val="000000" w:themeColor="text1"/>
          <w:sz w:val="18"/>
          <w:szCs w:val="18"/>
        </w:rPr>
        <w:t>, LEED AP BD+C, Assoc. AIA &amp; Douglas Noble</w:t>
      </w:r>
    </w:p>
    <w:p w:rsidR="002D5E70" w:rsidRPr="002D5E70" w:rsidRDefault="002D5E70" w:rsidP="007B7D26">
      <w:pPr>
        <w:numPr>
          <w:ilvl w:val="0"/>
          <w:numId w:val="12"/>
        </w:numPr>
        <w:tabs>
          <w:tab w:val="clear" w:pos="720"/>
          <w:tab w:val="num" w:pos="1440"/>
        </w:tabs>
        <w:spacing w:before="100" w:beforeAutospacing="1" w:after="100" w:afterAutospacing="1" w:line="210" w:lineRule="atLeast"/>
        <w:ind w:left="1440"/>
        <w:rPr>
          <w:rFonts w:ascii="Arial" w:eastAsia="Times New Roman" w:hAnsi="Arial" w:cs="Arial"/>
          <w:color w:val="000000" w:themeColor="text1"/>
          <w:sz w:val="18"/>
          <w:szCs w:val="18"/>
        </w:rPr>
      </w:pPr>
      <w:r w:rsidRPr="002D5E70">
        <w:rPr>
          <w:rFonts w:ascii="Arial" w:eastAsia="Times New Roman" w:hAnsi="Arial" w:cs="Arial"/>
          <w:color w:val="000000" w:themeColor="text1"/>
          <w:sz w:val="18"/>
          <w:szCs w:val="18"/>
        </w:rPr>
        <w:t xml:space="preserve">Building Information Modeling; (Routledge - 2014) </w:t>
      </w:r>
      <w:r w:rsidRPr="002D5E70">
        <w:rPr>
          <w:rFonts w:ascii="Arial" w:eastAsia="Times New Roman" w:hAnsi="Arial" w:cs="Arial"/>
          <w:i/>
          <w:iCs/>
          <w:color w:val="000000" w:themeColor="text1"/>
          <w:sz w:val="18"/>
          <w:szCs w:val="18"/>
        </w:rPr>
        <w:t xml:space="preserve">by Karen </w:t>
      </w:r>
      <w:proofErr w:type="spellStart"/>
      <w:r w:rsidRPr="002D5E70">
        <w:rPr>
          <w:rFonts w:ascii="Arial" w:eastAsia="Times New Roman" w:hAnsi="Arial" w:cs="Arial"/>
          <w:i/>
          <w:iCs/>
          <w:color w:val="000000" w:themeColor="text1"/>
          <w:sz w:val="18"/>
          <w:szCs w:val="18"/>
        </w:rPr>
        <w:t>Kensek</w:t>
      </w:r>
      <w:proofErr w:type="spellEnd"/>
      <w:r w:rsidRPr="002D5E70">
        <w:rPr>
          <w:rFonts w:ascii="Arial" w:eastAsia="Times New Roman" w:hAnsi="Arial" w:cs="Arial"/>
          <w:i/>
          <w:iCs/>
          <w:color w:val="000000" w:themeColor="text1"/>
          <w:sz w:val="18"/>
          <w:szCs w:val="18"/>
        </w:rPr>
        <w:t>, LEED AP BD+C, Assoc. AIA</w:t>
      </w:r>
    </w:p>
    <w:p w:rsidR="002D5E70" w:rsidRPr="002D5E70" w:rsidRDefault="002D5E70" w:rsidP="002D5E70">
      <w:pPr>
        <w:pStyle w:val="NormalWeb"/>
        <w:rPr>
          <w:rFonts w:eastAsiaTheme="minorHAnsi"/>
          <w:color w:val="000000" w:themeColor="text1"/>
        </w:rPr>
      </w:pPr>
      <w:r w:rsidRPr="002D5E70">
        <w:rPr>
          <w:color w:val="000000" w:themeColor="text1"/>
        </w:rPr>
        <w:t>In the feature articles for this edition,</w:t>
      </w:r>
    </w:p>
    <w:p w:rsidR="00381478" w:rsidRDefault="00381478" w:rsidP="00381478">
      <w:pPr>
        <w:pStyle w:val="NormalWeb"/>
        <w:numPr>
          <w:ilvl w:val="0"/>
          <w:numId w:val="10"/>
        </w:numPr>
      </w:pPr>
      <w:r>
        <w:t>Heather Worrell, AIA of RATIO Architects considers the advantages of BIM in clarifying and improving an architect’s drawings.</w:t>
      </w:r>
    </w:p>
    <w:p w:rsidR="00381478" w:rsidRDefault="00381478" w:rsidP="00381478">
      <w:pPr>
        <w:pStyle w:val="NormalWeb"/>
        <w:numPr>
          <w:ilvl w:val="0"/>
          <w:numId w:val="10"/>
        </w:numPr>
      </w:pPr>
      <w:r>
        <w:t xml:space="preserve">Jason Mc Fadden a Project Manager at Barton </w:t>
      </w:r>
      <w:proofErr w:type="spellStart"/>
      <w:r>
        <w:t>Malow</w:t>
      </w:r>
      <w:proofErr w:type="spellEnd"/>
      <w:r>
        <w:t xml:space="preserve"> sees a future of streamlined collaboration, improved communication and construction ready drawings that meet the demands of our clients. </w:t>
      </w:r>
    </w:p>
    <w:p w:rsidR="00381478" w:rsidRDefault="00381478" w:rsidP="00381478">
      <w:pPr>
        <w:pStyle w:val="NormalWeb"/>
        <w:numPr>
          <w:ilvl w:val="0"/>
          <w:numId w:val="10"/>
        </w:numPr>
      </w:pPr>
      <w:r>
        <w:t xml:space="preserve">In collaboration with the Construction Contract Administration KC, Bill </w:t>
      </w:r>
      <w:proofErr w:type="spellStart"/>
      <w:r>
        <w:t>Schmalz</w:t>
      </w:r>
      <w:proofErr w:type="spellEnd"/>
      <w:r>
        <w:t xml:space="preserve">, AIA of Perkins + Will </w:t>
      </w:r>
      <w:proofErr w:type="gramStart"/>
      <w:r>
        <w:t>explores</w:t>
      </w:r>
      <w:proofErr w:type="gramEnd"/>
      <w:r>
        <w:t xml:space="preserve"> how BIM may change the profession. </w:t>
      </w:r>
    </w:p>
    <w:p w:rsidR="00381478" w:rsidRDefault="00381478" w:rsidP="00381478">
      <w:pPr>
        <w:pStyle w:val="NormalWeb"/>
        <w:numPr>
          <w:ilvl w:val="0"/>
          <w:numId w:val="10"/>
        </w:numPr>
      </w:pPr>
      <w:r>
        <w:t>David Richards, AIA of ROSSETTI considers how the scope and intent of the project might be communicated without drawings.</w:t>
      </w:r>
    </w:p>
    <w:p w:rsidR="0034374D" w:rsidRDefault="0034374D" w:rsidP="00381478">
      <w:pPr>
        <w:pStyle w:val="NormalWeb"/>
        <w:rPr>
          <w:b/>
          <w:bCs/>
        </w:rPr>
      </w:pPr>
    </w:p>
    <w:p w:rsidR="0034374D" w:rsidRDefault="0034374D" w:rsidP="00381478">
      <w:pPr>
        <w:pStyle w:val="NormalWeb"/>
        <w:rPr>
          <w:b/>
          <w:bCs/>
        </w:rPr>
      </w:pPr>
    </w:p>
    <w:p w:rsidR="00381478" w:rsidRDefault="00381478" w:rsidP="00381478">
      <w:pPr>
        <w:pStyle w:val="NormalWeb"/>
      </w:pPr>
      <w:r>
        <w:rPr>
          <w:b/>
          <w:bCs/>
        </w:rPr>
        <w:lastRenderedPageBreak/>
        <w:t>Upcoming Issue</w:t>
      </w:r>
    </w:p>
    <w:p w:rsidR="00247CB2" w:rsidRDefault="00381478" w:rsidP="00247CB2">
      <w:pPr>
        <w:pStyle w:val="NormalWeb"/>
        <w:ind w:left="720"/>
      </w:pPr>
      <w:r>
        <w:t xml:space="preserve">The next edition will consider ideas for Managing Projects to Profitability. </w:t>
      </w:r>
      <w:bookmarkStart w:id="0" w:name="P10_1609"/>
      <w:bookmarkEnd w:id="0"/>
      <w:r>
        <w:t xml:space="preserve">If you have expertise or information in that regard to share with the AIA PMKC, please contact David Richards at </w:t>
      </w:r>
      <w:hyperlink r:id="rId7" w:tgtFrame="_blank" w:history="1">
        <w:r>
          <w:rPr>
            <w:rStyle w:val="Hyperlink"/>
          </w:rPr>
          <w:t>drichards@rossetti.com</w:t>
        </w:r>
      </w:hyperlink>
      <w:r w:rsidR="00247CB2">
        <w:t xml:space="preserve">. The deadline will be here </w:t>
      </w:r>
      <w:r>
        <w:t>before you kno</w:t>
      </w:r>
      <w:bookmarkStart w:id="1" w:name="P10_1786"/>
      <w:bookmarkEnd w:id="1"/>
      <w:r>
        <w:t>w it so send me your thoughts this week.</w:t>
      </w:r>
    </w:p>
    <w:p w:rsidR="00247CB2" w:rsidRDefault="00247CB2" w:rsidP="00247CB2">
      <w:pPr>
        <w:pStyle w:val="NormalWeb"/>
        <w:ind w:left="720"/>
      </w:pPr>
    </w:p>
    <w:p w:rsidR="008B31FF" w:rsidRDefault="008B31FF" w:rsidP="008B31FF">
      <w:pPr>
        <w:pStyle w:val="Heading2"/>
        <w:widowControl w:val="0"/>
        <w:spacing w:before="0" w:after="0"/>
      </w:pPr>
      <w:r>
        <w:t xml:space="preserve">Book Excerpts </w:t>
      </w:r>
      <w:r w:rsidRPr="000E55C0">
        <w:br/>
        <w:t>________________________________________________________________________________</w:t>
      </w:r>
    </w:p>
    <w:p w:rsidR="00E41697" w:rsidRPr="009075D7" w:rsidRDefault="009075D7" w:rsidP="00E41697">
      <w:pPr>
        <w:pStyle w:val="Heading4"/>
        <w:rPr>
          <w:rFonts w:ascii="Arial" w:hAnsi="Arial" w:cs="Arial"/>
          <w:color w:val="000000" w:themeColor="text1"/>
          <w:sz w:val="21"/>
          <w:szCs w:val="21"/>
        </w:rPr>
      </w:pPr>
      <w:r w:rsidRPr="009075D7">
        <w:rPr>
          <w:color w:val="000000" w:themeColor="text1"/>
        </w:rPr>
        <w:t>Architecture 3.0: The Disruptive Design Practice Handbook (Routledge - 2014)</w:t>
      </w:r>
    </w:p>
    <w:tbl>
      <w:tblPr>
        <w:tblW w:w="0" w:type="auto"/>
        <w:tblCellMar>
          <w:top w:w="15" w:type="dxa"/>
          <w:left w:w="15" w:type="dxa"/>
          <w:bottom w:w="15" w:type="dxa"/>
          <w:right w:w="15" w:type="dxa"/>
        </w:tblCellMar>
        <w:tblLook w:val="04A0" w:firstRow="1" w:lastRow="0" w:firstColumn="1" w:lastColumn="0" w:noHBand="0" w:noVBand="1"/>
      </w:tblPr>
      <w:tblGrid>
        <w:gridCol w:w="7553"/>
        <w:gridCol w:w="1837"/>
      </w:tblGrid>
      <w:tr w:rsidR="00E41697" w:rsidTr="00E41697">
        <w:tc>
          <w:tcPr>
            <w:tcW w:w="0" w:type="auto"/>
            <w:vAlign w:val="center"/>
            <w:hideMark/>
          </w:tcPr>
          <w:p w:rsidR="00E41697" w:rsidRDefault="00E41697">
            <w:pPr>
              <w:pStyle w:val="NormalWeb"/>
              <w:rPr>
                <w:color w:val="505050"/>
              </w:rPr>
            </w:pPr>
            <w:r>
              <w:rPr>
                <w:rStyle w:val="Emphasis"/>
              </w:rPr>
              <w:t>By Cliff Moser</w:t>
            </w:r>
            <w:r w:rsidR="009075D7">
              <w:rPr>
                <w:rStyle w:val="Emphasis"/>
              </w:rPr>
              <w:t>, AIA, MSQA, LEED AP</w:t>
            </w:r>
            <w:r>
              <w:t xml:space="preserve">- This book was written as a result of over 30 years of engagement and observations within the profession of Architecture. I began my career in design and construction as a carpenter building spec houses outside Salt Lake City, Utah during the Carter Administration. Originally I was </w:t>
            </w:r>
            <w:proofErr w:type="gramStart"/>
            <w:r>
              <w:t>a music</w:t>
            </w:r>
            <w:proofErr w:type="gramEnd"/>
            <w:r>
              <w:t xml:space="preserve"> major at the University of Utah, but that was cut short as a result of a </w:t>
            </w:r>
            <w:proofErr w:type="spellStart"/>
            <w:r>
              <w:t>nailgun</w:t>
            </w:r>
            <w:proofErr w:type="spellEnd"/>
            <w:r>
              <w:t xml:space="preserve"> accident.</w:t>
            </w:r>
          </w:p>
          <w:p w:rsidR="00E41697" w:rsidRDefault="00C859A9">
            <w:pPr>
              <w:pStyle w:val="NormalWeb"/>
            </w:pPr>
            <w:hyperlink r:id="rId8" w:history="1">
              <w:r w:rsidR="00E41697">
                <w:rPr>
                  <w:rStyle w:val="Hyperlink"/>
                  <w:color w:val="336699"/>
                </w:rPr>
                <w:t>Read more »</w:t>
              </w:r>
            </w:hyperlink>
          </w:p>
        </w:tc>
        <w:tc>
          <w:tcPr>
            <w:tcW w:w="0" w:type="auto"/>
            <w:vAlign w:val="center"/>
            <w:hideMark/>
          </w:tcPr>
          <w:p w:rsidR="00E41697" w:rsidRDefault="00E41697">
            <w:pPr>
              <w:rPr>
                <w:rFonts w:ascii="Arial" w:hAnsi="Arial" w:cs="Arial"/>
                <w:color w:val="505050"/>
                <w:sz w:val="18"/>
                <w:szCs w:val="18"/>
              </w:rPr>
            </w:pPr>
            <w:r>
              <w:rPr>
                <w:rFonts w:ascii="Arial" w:hAnsi="Arial" w:cs="Arial"/>
                <w:noProof/>
                <w:color w:val="505050"/>
                <w:sz w:val="18"/>
                <w:szCs w:val="18"/>
              </w:rPr>
              <w:drawing>
                <wp:inline distT="0" distB="0" distL="0" distR="0" wp14:anchorId="180EE1BB" wp14:editId="0DF68B65">
                  <wp:extent cx="1147445" cy="1388745"/>
                  <wp:effectExtent l="0" t="0" r="0" b="1905"/>
                  <wp:docPr id="17" name="Picture 17" descr="Cliff Moser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f Moser Headsh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1388745"/>
                          </a:xfrm>
                          <a:prstGeom prst="rect">
                            <a:avLst/>
                          </a:prstGeom>
                          <a:noFill/>
                          <a:ln>
                            <a:noFill/>
                          </a:ln>
                        </pic:spPr>
                      </pic:pic>
                    </a:graphicData>
                  </a:graphic>
                </wp:inline>
              </w:drawing>
            </w:r>
          </w:p>
        </w:tc>
      </w:tr>
    </w:tbl>
    <w:p w:rsidR="00422725" w:rsidRPr="00422725" w:rsidRDefault="00E41697" w:rsidP="00422725">
      <w:pPr>
        <w:pStyle w:val="Heading4"/>
        <w:rPr>
          <w:rFonts w:ascii="Arial" w:hAnsi="Arial" w:cs="Arial"/>
          <w:color w:val="000000" w:themeColor="text1"/>
          <w:sz w:val="21"/>
          <w:szCs w:val="21"/>
        </w:rPr>
      </w:pPr>
      <w:r w:rsidRPr="00E41697">
        <w:rPr>
          <w:color w:val="auto"/>
        </w:rPr>
        <w:t>Building Information Modeling</w:t>
      </w:r>
      <w:r w:rsidR="00422725">
        <w:rPr>
          <w:color w:val="auto"/>
        </w:rPr>
        <w:t xml:space="preserve">: </w:t>
      </w:r>
      <w:r w:rsidR="00422725" w:rsidRPr="00422725">
        <w:rPr>
          <w:color w:val="000000" w:themeColor="text1"/>
        </w:rPr>
        <w:t>BIM in Current and Future Practice (Wiley-2014)</w:t>
      </w:r>
    </w:p>
    <w:p w:rsidR="00E41697" w:rsidRPr="00422725" w:rsidRDefault="00422725" w:rsidP="00E41697">
      <w:pPr>
        <w:pStyle w:val="Heading4"/>
        <w:rPr>
          <w:rFonts w:ascii="Arial" w:hAnsi="Arial" w:cs="Arial"/>
          <w:color w:val="000000" w:themeColor="text1"/>
          <w:sz w:val="21"/>
          <w:szCs w:val="21"/>
        </w:rPr>
      </w:pPr>
      <w:r w:rsidRPr="00422725">
        <w:rPr>
          <w:color w:val="000000" w:themeColor="text1"/>
        </w:rPr>
        <w:t>Chapter 1: Section 1.6 Physics and Materiality</w:t>
      </w:r>
    </w:p>
    <w:tbl>
      <w:tblPr>
        <w:tblW w:w="5100" w:type="dxa"/>
        <w:tblCellSpacing w:w="0" w:type="dxa"/>
        <w:tblCellMar>
          <w:left w:w="0" w:type="dxa"/>
          <w:right w:w="0" w:type="dxa"/>
        </w:tblCellMar>
        <w:tblLook w:val="04A0" w:firstRow="1" w:lastRow="0" w:firstColumn="1" w:lastColumn="0" w:noHBand="0" w:noVBand="1"/>
      </w:tblPr>
      <w:tblGrid>
        <w:gridCol w:w="2550"/>
        <w:gridCol w:w="2550"/>
      </w:tblGrid>
      <w:tr w:rsidR="00E41697" w:rsidTr="00E41697">
        <w:trPr>
          <w:tblCellSpacing w:w="0" w:type="dxa"/>
        </w:trPr>
        <w:tc>
          <w:tcPr>
            <w:tcW w:w="0" w:type="auto"/>
            <w:vAlign w:val="center"/>
            <w:hideMark/>
          </w:tcPr>
          <w:p w:rsidR="00E41697" w:rsidRDefault="00E41697">
            <w:pPr>
              <w:jc w:val="center"/>
              <w:rPr>
                <w:b/>
                <w:bCs/>
                <w:sz w:val="24"/>
                <w:szCs w:val="24"/>
              </w:rPr>
            </w:pPr>
            <w:r>
              <w:rPr>
                <w:b/>
                <w:bCs/>
                <w:noProof/>
              </w:rPr>
              <w:drawing>
                <wp:inline distT="0" distB="0" distL="0" distR="0">
                  <wp:extent cx="1431925" cy="1449070"/>
                  <wp:effectExtent l="0" t="0" r="0" b="0"/>
                  <wp:docPr id="13" name="Picture 13" descr="Karen Kensek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en Kensek headsh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925" cy="1449070"/>
                          </a:xfrm>
                          <a:prstGeom prst="rect">
                            <a:avLst/>
                          </a:prstGeom>
                          <a:noFill/>
                          <a:ln>
                            <a:noFill/>
                          </a:ln>
                        </pic:spPr>
                      </pic:pic>
                    </a:graphicData>
                  </a:graphic>
                </wp:inline>
              </w:drawing>
            </w:r>
          </w:p>
        </w:tc>
        <w:tc>
          <w:tcPr>
            <w:tcW w:w="0" w:type="auto"/>
            <w:vAlign w:val="center"/>
            <w:hideMark/>
          </w:tcPr>
          <w:p w:rsidR="00E41697" w:rsidRDefault="00E41697">
            <w:pPr>
              <w:jc w:val="center"/>
              <w:rPr>
                <w:b/>
                <w:bCs/>
                <w:sz w:val="24"/>
                <w:szCs w:val="24"/>
              </w:rPr>
            </w:pPr>
            <w:r>
              <w:rPr>
                <w:b/>
                <w:bCs/>
                <w:noProof/>
              </w:rPr>
              <w:drawing>
                <wp:inline distT="0" distB="0" distL="0" distR="0">
                  <wp:extent cx="1431925" cy="1561465"/>
                  <wp:effectExtent l="0" t="0" r="0" b="635"/>
                  <wp:docPr id="12" name="Picture 12" descr="Douglas Noble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uglas Noble headsh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925" cy="1561465"/>
                          </a:xfrm>
                          <a:prstGeom prst="rect">
                            <a:avLst/>
                          </a:prstGeom>
                          <a:noFill/>
                          <a:ln>
                            <a:noFill/>
                          </a:ln>
                        </pic:spPr>
                      </pic:pic>
                    </a:graphicData>
                  </a:graphic>
                </wp:inline>
              </w:drawing>
            </w:r>
          </w:p>
        </w:tc>
      </w:tr>
    </w:tbl>
    <w:p w:rsidR="00E41697" w:rsidRDefault="00E41697" w:rsidP="00E41697">
      <w:pPr>
        <w:pStyle w:val="NormalWeb"/>
        <w:rPr>
          <w:color w:val="505050"/>
        </w:rPr>
      </w:pPr>
      <w:r>
        <w:rPr>
          <w:rStyle w:val="Emphasis"/>
        </w:rPr>
        <w:t xml:space="preserve">By Karen </w:t>
      </w:r>
      <w:proofErr w:type="spellStart"/>
      <w:r>
        <w:rPr>
          <w:rStyle w:val="Emphasis"/>
        </w:rPr>
        <w:t>Kensek</w:t>
      </w:r>
      <w:proofErr w:type="spellEnd"/>
      <w:r>
        <w:rPr>
          <w:rStyle w:val="Emphasis"/>
        </w:rPr>
        <w:t>, LEED AP BD+C, Assoc. AIA &amp; Douglas Noble</w:t>
      </w:r>
      <w:r>
        <w:t>;</w:t>
      </w:r>
      <w:r>
        <w:rPr>
          <w:rStyle w:val="Emphasis"/>
        </w:rPr>
        <w:t xml:space="preserve"> Chapter Authors: Glenn Goldman and Andrzej </w:t>
      </w:r>
      <w:proofErr w:type="spellStart"/>
      <w:r>
        <w:rPr>
          <w:rStyle w:val="Emphasis"/>
        </w:rPr>
        <w:t>Zarzycki</w:t>
      </w:r>
      <w:proofErr w:type="spellEnd"/>
      <w:r>
        <w:rPr>
          <w:rStyle w:val="Emphasis"/>
        </w:rPr>
        <w:t>; New Jersey Institute of Technology</w:t>
      </w:r>
      <w:r>
        <w:t xml:space="preserve">​- What other input will be critical for future BIM models to support the design process? In addition to associative quality of geometry and parametric relationships, the physics-based behaviors, materiality, and more intuitive user interface are among the most pressing needs for an effective computational design platform. </w:t>
      </w:r>
    </w:p>
    <w:p w:rsidR="00C64880" w:rsidRDefault="00C859A9" w:rsidP="00C64880">
      <w:pPr>
        <w:pStyle w:val="NormalWeb"/>
      </w:pPr>
      <w:hyperlink r:id="rId12" w:history="1">
        <w:r w:rsidR="00E41697">
          <w:rPr>
            <w:rStyle w:val="Hyperlink"/>
            <w:color w:val="336699"/>
          </w:rPr>
          <w:t>Read more »</w:t>
        </w:r>
      </w:hyperlink>
    </w:p>
    <w:p w:rsidR="00C64880" w:rsidRDefault="00C64880" w:rsidP="00E41697">
      <w:pPr>
        <w:pStyle w:val="Heading4"/>
        <w:rPr>
          <w:color w:val="auto"/>
        </w:rPr>
      </w:pPr>
    </w:p>
    <w:p w:rsidR="00E41697" w:rsidRDefault="00E41697" w:rsidP="00E41697">
      <w:pPr>
        <w:pStyle w:val="Heading4"/>
        <w:rPr>
          <w:color w:val="000000" w:themeColor="text1"/>
        </w:rPr>
      </w:pPr>
      <w:r w:rsidRPr="00E41697">
        <w:rPr>
          <w:color w:val="auto"/>
        </w:rPr>
        <w:t>Building Information Modeling</w:t>
      </w:r>
      <w:r w:rsidR="0089609C" w:rsidRPr="0089609C">
        <w:rPr>
          <w:color w:val="000000" w:themeColor="text1"/>
        </w:rPr>
        <w:t>; (Routledge - 2014)</w:t>
      </w:r>
    </w:p>
    <w:p w:rsidR="00C64880" w:rsidRPr="00C64880" w:rsidRDefault="00C64880" w:rsidP="00C64880">
      <w:pPr>
        <w:rPr>
          <w:b/>
        </w:rPr>
      </w:pPr>
      <w:r w:rsidRPr="00C64880">
        <w:rPr>
          <w:b/>
        </w:rPr>
        <w:t>Beyond Basic BIM, p.157-163</w:t>
      </w:r>
    </w:p>
    <w:tbl>
      <w:tblPr>
        <w:tblW w:w="0" w:type="auto"/>
        <w:tblCellMar>
          <w:top w:w="15" w:type="dxa"/>
          <w:left w:w="15" w:type="dxa"/>
          <w:bottom w:w="15" w:type="dxa"/>
          <w:right w:w="15" w:type="dxa"/>
        </w:tblCellMar>
        <w:tblLook w:val="04A0" w:firstRow="1" w:lastRow="0" w:firstColumn="1" w:lastColumn="0" w:noHBand="0" w:noVBand="1"/>
      </w:tblPr>
      <w:tblGrid>
        <w:gridCol w:w="7105"/>
        <w:gridCol w:w="2285"/>
      </w:tblGrid>
      <w:tr w:rsidR="00E41697" w:rsidTr="00E41697">
        <w:tc>
          <w:tcPr>
            <w:tcW w:w="0" w:type="auto"/>
            <w:vAlign w:val="center"/>
            <w:hideMark/>
          </w:tcPr>
          <w:p w:rsidR="00E41697" w:rsidRDefault="00E41697">
            <w:pPr>
              <w:pStyle w:val="NormalWeb"/>
              <w:rPr>
                <w:color w:val="505050"/>
              </w:rPr>
            </w:pPr>
            <w:r>
              <w:rPr>
                <w:rStyle w:val="Emphasis"/>
              </w:rPr>
              <w:lastRenderedPageBreak/>
              <w:t xml:space="preserve">By Karen </w:t>
            </w:r>
            <w:proofErr w:type="spellStart"/>
            <w:r>
              <w:rPr>
                <w:rStyle w:val="Emphasis"/>
              </w:rPr>
              <w:t>Kensek</w:t>
            </w:r>
            <w:proofErr w:type="spellEnd"/>
            <w:r>
              <w:rPr>
                <w:rStyle w:val="Emphasis"/>
              </w:rPr>
              <w:t>, LEED AP BD+C, Assoc. AIA</w:t>
            </w:r>
            <w:r>
              <w:t>- The AEC software industry is not yet at the point where most of the analysis programs work smoothly with BIM. The information in a BIM is only as good as what is put into it, and seamless interoperability is not yet available. Just as design and constructability BIMs differ in how they are made and what they will be used for, an analytical BIM for energy calculations needs different information than one for cost estimation.</w:t>
            </w:r>
          </w:p>
          <w:p w:rsidR="00E41697" w:rsidRDefault="00C859A9">
            <w:pPr>
              <w:pStyle w:val="NormalWeb"/>
            </w:pPr>
            <w:hyperlink r:id="rId13" w:history="1">
              <w:r w:rsidR="00E41697">
                <w:rPr>
                  <w:rStyle w:val="Hyperlink"/>
                  <w:color w:val="336699"/>
                </w:rPr>
                <w:t>Read more »</w:t>
              </w:r>
            </w:hyperlink>
          </w:p>
        </w:tc>
        <w:tc>
          <w:tcPr>
            <w:tcW w:w="0" w:type="auto"/>
            <w:vAlign w:val="center"/>
            <w:hideMark/>
          </w:tcPr>
          <w:p w:rsidR="00E41697" w:rsidRDefault="00E41697">
            <w:pPr>
              <w:rPr>
                <w:rFonts w:ascii="Arial" w:hAnsi="Arial" w:cs="Arial"/>
                <w:color w:val="505050"/>
                <w:sz w:val="18"/>
                <w:szCs w:val="18"/>
              </w:rPr>
            </w:pPr>
            <w:r>
              <w:rPr>
                <w:rFonts w:ascii="Arial" w:hAnsi="Arial" w:cs="Arial"/>
                <w:noProof/>
                <w:color w:val="505050"/>
                <w:sz w:val="18"/>
                <w:szCs w:val="18"/>
              </w:rPr>
              <w:drawing>
                <wp:inline distT="0" distB="0" distL="0" distR="0">
                  <wp:extent cx="1431925" cy="1449070"/>
                  <wp:effectExtent l="0" t="0" r="0" b="0"/>
                  <wp:docPr id="1" name="Picture 1" descr="Karen Kensek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ren Kensek headsh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925" cy="1449070"/>
                          </a:xfrm>
                          <a:prstGeom prst="rect">
                            <a:avLst/>
                          </a:prstGeom>
                          <a:noFill/>
                          <a:ln>
                            <a:noFill/>
                          </a:ln>
                        </pic:spPr>
                      </pic:pic>
                    </a:graphicData>
                  </a:graphic>
                </wp:inline>
              </w:drawing>
            </w:r>
          </w:p>
        </w:tc>
      </w:tr>
    </w:tbl>
    <w:p w:rsidR="008B31FF" w:rsidRDefault="008B31FF" w:rsidP="00247CB2">
      <w:pPr>
        <w:pStyle w:val="Heading2"/>
        <w:widowControl w:val="0"/>
        <w:spacing w:before="0" w:after="0"/>
        <w:rPr>
          <w:rFonts w:ascii="Calibri" w:eastAsia="Calibri" w:hAnsi="Calibri"/>
          <w:b w:val="0"/>
          <w:bCs w:val="0"/>
          <w:i w:val="0"/>
          <w:iCs w:val="0"/>
          <w:sz w:val="22"/>
          <w:szCs w:val="22"/>
        </w:rPr>
      </w:pPr>
    </w:p>
    <w:p w:rsidR="00E41697" w:rsidRDefault="00E41697" w:rsidP="00247CB2">
      <w:pPr>
        <w:pStyle w:val="Heading2"/>
        <w:widowControl w:val="0"/>
        <w:spacing w:before="0" w:after="0"/>
      </w:pPr>
    </w:p>
    <w:p w:rsidR="00247CB2" w:rsidRDefault="00247CB2" w:rsidP="00247CB2">
      <w:pPr>
        <w:pStyle w:val="Heading2"/>
        <w:widowControl w:val="0"/>
        <w:spacing w:before="0" w:after="0"/>
      </w:pPr>
      <w:r>
        <w:t>Features</w:t>
      </w:r>
      <w:r w:rsidRPr="000E55C0">
        <w:br/>
        <w:t>________________________________________________________________________________</w:t>
      </w:r>
    </w:p>
    <w:p w:rsidR="00D40FFD" w:rsidRPr="00FF379B" w:rsidRDefault="00D40FFD" w:rsidP="00D40FFD">
      <w:pPr>
        <w:pStyle w:val="Heading4"/>
        <w:rPr>
          <w:rFonts w:ascii="Arial" w:hAnsi="Arial" w:cs="Arial"/>
          <w:color w:val="auto"/>
          <w:sz w:val="21"/>
          <w:szCs w:val="21"/>
        </w:rPr>
      </w:pPr>
      <w:r w:rsidRPr="00FF379B">
        <w:rPr>
          <w:color w:val="auto"/>
        </w:rPr>
        <w:t>CDs and the Architectural Profession: Past, Present and Future</w:t>
      </w:r>
    </w:p>
    <w:tbl>
      <w:tblPr>
        <w:tblW w:w="0" w:type="auto"/>
        <w:tblCellMar>
          <w:top w:w="15" w:type="dxa"/>
          <w:left w:w="15" w:type="dxa"/>
          <w:bottom w:w="15" w:type="dxa"/>
          <w:right w:w="15" w:type="dxa"/>
        </w:tblCellMar>
        <w:tblLook w:val="04A0" w:firstRow="1" w:lastRow="0" w:firstColumn="1" w:lastColumn="0" w:noHBand="0" w:noVBand="1"/>
      </w:tblPr>
      <w:tblGrid>
        <w:gridCol w:w="7553"/>
        <w:gridCol w:w="1837"/>
      </w:tblGrid>
      <w:tr w:rsidR="00D40FFD" w:rsidTr="00D40FFD">
        <w:tc>
          <w:tcPr>
            <w:tcW w:w="0" w:type="auto"/>
            <w:vAlign w:val="center"/>
            <w:hideMark/>
          </w:tcPr>
          <w:p w:rsidR="00D40FFD" w:rsidRDefault="00D40FFD">
            <w:pPr>
              <w:pStyle w:val="NormalWeb"/>
              <w:rPr>
                <w:color w:val="505050"/>
              </w:rPr>
            </w:pPr>
            <w:r>
              <w:rPr>
                <w:rStyle w:val="Emphasis"/>
              </w:rPr>
              <w:t>By Heather Worrell, AIA</w:t>
            </w:r>
            <w:r>
              <w:t>- Traditional two-dimensional construction documents have been used for decades as the primary communication medium between architect, consultant, contractor and owner. These documents, though able to depict many details about a building’s dimensions, layout and composition, present serious deficiencies for today’s time crunched, data-driven decision makers.</w:t>
            </w:r>
          </w:p>
          <w:p w:rsidR="00D40FFD" w:rsidRDefault="00C859A9">
            <w:pPr>
              <w:pStyle w:val="NormalWeb"/>
            </w:pPr>
            <w:hyperlink r:id="rId14" w:history="1">
              <w:r w:rsidR="00D40FFD">
                <w:rPr>
                  <w:rStyle w:val="Hyperlink"/>
                  <w:color w:val="336699"/>
                </w:rPr>
                <w:t>Read more »</w:t>
              </w:r>
            </w:hyperlink>
          </w:p>
        </w:tc>
        <w:tc>
          <w:tcPr>
            <w:tcW w:w="0" w:type="auto"/>
            <w:vAlign w:val="center"/>
            <w:hideMark/>
          </w:tcPr>
          <w:p w:rsidR="00D40FFD" w:rsidRDefault="00D40FFD">
            <w:pPr>
              <w:rPr>
                <w:rFonts w:ascii="Arial" w:hAnsi="Arial" w:cs="Arial"/>
                <w:color w:val="505050"/>
                <w:sz w:val="18"/>
                <w:szCs w:val="18"/>
              </w:rPr>
            </w:pPr>
            <w:r>
              <w:rPr>
                <w:rFonts w:ascii="Arial" w:hAnsi="Arial" w:cs="Arial"/>
                <w:noProof/>
                <w:color w:val="505050"/>
                <w:sz w:val="18"/>
                <w:szCs w:val="18"/>
              </w:rPr>
              <w:drawing>
                <wp:inline distT="0" distB="0" distL="0" distR="0">
                  <wp:extent cx="1147445" cy="1725295"/>
                  <wp:effectExtent l="0" t="0" r="0" b="8255"/>
                  <wp:docPr id="11" name="Picture 11" descr="Heather Worrell, AIA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er Worrell, AIA headsh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7445" cy="1725295"/>
                          </a:xfrm>
                          <a:prstGeom prst="rect">
                            <a:avLst/>
                          </a:prstGeom>
                          <a:noFill/>
                          <a:ln>
                            <a:noFill/>
                          </a:ln>
                        </pic:spPr>
                      </pic:pic>
                    </a:graphicData>
                  </a:graphic>
                </wp:inline>
              </w:drawing>
            </w:r>
          </w:p>
        </w:tc>
      </w:tr>
    </w:tbl>
    <w:p w:rsidR="00D40FFD" w:rsidRPr="00FF379B" w:rsidRDefault="00D40FFD" w:rsidP="00D40FFD">
      <w:pPr>
        <w:pStyle w:val="Heading4"/>
        <w:rPr>
          <w:rFonts w:ascii="Arial" w:hAnsi="Arial" w:cs="Arial"/>
          <w:color w:val="auto"/>
          <w:sz w:val="21"/>
          <w:szCs w:val="21"/>
        </w:rPr>
      </w:pPr>
      <w:proofErr w:type="gramStart"/>
      <w:r w:rsidRPr="00FF379B">
        <w:rPr>
          <w:color w:val="auto"/>
        </w:rPr>
        <w:t>BIM or Drawings or Both?</w:t>
      </w:r>
      <w:proofErr w:type="gramEnd"/>
      <w:r w:rsidRPr="00FF379B">
        <w:rPr>
          <w:color w:val="auto"/>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285"/>
        <w:gridCol w:w="7105"/>
      </w:tblGrid>
      <w:tr w:rsidR="00D40FFD" w:rsidTr="00D40FFD">
        <w:tc>
          <w:tcPr>
            <w:tcW w:w="0" w:type="auto"/>
            <w:vAlign w:val="center"/>
            <w:hideMark/>
          </w:tcPr>
          <w:p w:rsidR="00D40FFD" w:rsidRDefault="00D40FFD">
            <w:pPr>
              <w:rPr>
                <w:rFonts w:ascii="Arial" w:hAnsi="Arial" w:cs="Arial"/>
                <w:color w:val="505050"/>
                <w:sz w:val="18"/>
                <w:szCs w:val="18"/>
              </w:rPr>
            </w:pPr>
            <w:r>
              <w:rPr>
                <w:rFonts w:ascii="Arial" w:hAnsi="Arial" w:cs="Arial"/>
                <w:noProof/>
                <w:color w:val="505050"/>
                <w:sz w:val="18"/>
                <w:szCs w:val="18"/>
              </w:rPr>
              <w:drawing>
                <wp:inline distT="0" distB="0" distL="0" distR="0">
                  <wp:extent cx="1431925" cy="1475105"/>
                  <wp:effectExtent l="0" t="0" r="0" b="0"/>
                  <wp:docPr id="10" name="Picture 10" descr="Jason E. McFadden, E.I.T., LEED AP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on E. McFadden, E.I.T., LEED AP Headsh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1925" cy="1475105"/>
                          </a:xfrm>
                          <a:prstGeom prst="rect">
                            <a:avLst/>
                          </a:prstGeom>
                          <a:noFill/>
                          <a:ln>
                            <a:noFill/>
                          </a:ln>
                        </pic:spPr>
                      </pic:pic>
                    </a:graphicData>
                  </a:graphic>
                </wp:inline>
              </w:drawing>
            </w:r>
          </w:p>
        </w:tc>
        <w:tc>
          <w:tcPr>
            <w:tcW w:w="0" w:type="auto"/>
            <w:vAlign w:val="center"/>
            <w:hideMark/>
          </w:tcPr>
          <w:p w:rsidR="00D40FFD" w:rsidRDefault="00D40FFD">
            <w:pPr>
              <w:pStyle w:val="NormalWeb"/>
              <w:rPr>
                <w:color w:val="505050"/>
              </w:rPr>
            </w:pPr>
            <w:r>
              <w:rPr>
                <w:rStyle w:val="Emphasis"/>
              </w:rPr>
              <w:t xml:space="preserve">By Jason E. McFadden, E.I.T., </w:t>
            </w:r>
            <w:proofErr w:type="gramStart"/>
            <w:r>
              <w:rPr>
                <w:rStyle w:val="Emphasis"/>
              </w:rPr>
              <w:t>LEED</w:t>
            </w:r>
            <w:proofErr w:type="gramEnd"/>
            <w:r>
              <w:rPr>
                <w:rStyle w:val="Emphasis"/>
              </w:rPr>
              <w:t xml:space="preserve"> AP</w:t>
            </w:r>
            <w:r>
              <w:t xml:space="preserve">- I challenge my teams to work more efficiently, to be the best builders possible. Recently, I had a colleague express to me that the building information model (BIM) is not the deliverable to build from; the construction drawings (CDs) are the deliverable. The same colleague later encouraged me to look at the BIM when I had questions. </w:t>
            </w:r>
          </w:p>
          <w:p w:rsidR="00D40FFD" w:rsidRDefault="00C859A9">
            <w:pPr>
              <w:pStyle w:val="NormalWeb"/>
            </w:pPr>
            <w:hyperlink r:id="rId17" w:history="1">
              <w:r w:rsidR="00D40FFD">
                <w:rPr>
                  <w:rStyle w:val="Hyperlink"/>
                  <w:color w:val="336699"/>
                </w:rPr>
                <w:t>Read more »</w:t>
              </w:r>
            </w:hyperlink>
            <w:r w:rsidR="00D40FFD">
              <w:t xml:space="preserve"> </w:t>
            </w:r>
          </w:p>
        </w:tc>
      </w:tr>
    </w:tbl>
    <w:p w:rsidR="00D40FFD" w:rsidRDefault="00D40FFD" w:rsidP="00D40FFD">
      <w:pPr>
        <w:pStyle w:val="Heading4"/>
        <w:rPr>
          <w:rFonts w:ascii="Arial" w:hAnsi="Arial" w:cs="Arial"/>
          <w:color w:val="202020"/>
          <w:sz w:val="21"/>
          <w:szCs w:val="21"/>
        </w:rPr>
      </w:pPr>
      <w:r w:rsidRPr="00FF379B">
        <w:rPr>
          <w:color w:val="auto"/>
        </w:rPr>
        <w:lastRenderedPageBreak/>
        <w:t>BIM and the Future of Construction Documents</w:t>
      </w:r>
    </w:p>
    <w:tbl>
      <w:tblPr>
        <w:tblW w:w="0" w:type="auto"/>
        <w:tblCellMar>
          <w:top w:w="15" w:type="dxa"/>
          <w:left w:w="15" w:type="dxa"/>
          <w:bottom w:w="15" w:type="dxa"/>
          <w:right w:w="15" w:type="dxa"/>
        </w:tblCellMar>
        <w:tblLook w:val="04A0" w:firstRow="1" w:lastRow="0" w:firstColumn="1" w:lastColumn="0" w:noHBand="0" w:noVBand="1"/>
      </w:tblPr>
      <w:tblGrid>
        <w:gridCol w:w="7105"/>
        <w:gridCol w:w="2285"/>
      </w:tblGrid>
      <w:tr w:rsidR="00D40FFD" w:rsidTr="00D40FFD">
        <w:tc>
          <w:tcPr>
            <w:tcW w:w="0" w:type="auto"/>
            <w:vAlign w:val="center"/>
            <w:hideMark/>
          </w:tcPr>
          <w:p w:rsidR="00D40FFD" w:rsidRDefault="00D40FFD">
            <w:pPr>
              <w:pStyle w:val="NormalWeb"/>
              <w:rPr>
                <w:color w:val="505050"/>
              </w:rPr>
            </w:pPr>
            <w:r>
              <w:rPr>
                <w:rStyle w:val="Emphasis"/>
              </w:rPr>
              <w:t xml:space="preserve">By Bill </w:t>
            </w:r>
            <w:proofErr w:type="spellStart"/>
            <w:r>
              <w:rPr>
                <w:rStyle w:val="Emphasis"/>
              </w:rPr>
              <w:t>Schmalz</w:t>
            </w:r>
            <w:proofErr w:type="spellEnd"/>
            <w:r>
              <w:rPr>
                <w:rStyle w:val="Emphasis"/>
              </w:rPr>
              <w:t>, AIA, Construction Contract Administration KC</w:t>
            </w:r>
            <w:r>
              <w:t xml:space="preserve">- Technology has changed the architectural profession significantly. Just 30 years ago—spanning no more than two generations of architects—almost all documentation was drawn by hand and printed on paper. </w:t>
            </w:r>
          </w:p>
          <w:p w:rsidR="00D40FFD" w:rsidRDefault="00C859A9">
            <w:pPr>
              <w:pStyle w:val="NormalWeb"/>
            </w:pPr>
            <w:hyperlink r:id="rId18" w:history="1">
              <w:r w:rsidR="00D40FFD">
                <w:rPr>
                  <w:rStyle w:val="Hyperlink"/>
                  <w:color w:val="336699"/>
                </w:rPr>
                <w:t>Read more »</w:t>
              </w:r>
            </w:hyperlink>
          </w:p>
        </w:tc>
        <w:tc>
          <w:tcPr>
            <w:tcW w:w="0" w:type="auto"/>
            <w:vAlign w:val="center"/>
            <w:hideMark/>
          </w:tcPr>
          <w:p w:rsidR="00D40FFD" w:rsidRDefault="00D40FFD">
            <w:pPr>
              <w:rPr>
                <w:rFonts w:ascii="Arial" w:hAnsi="Arial" w:cs="Arial"/>
                <w:color w:val="505050"/>
                <w:sz w:val="18"/>
                <w:szCs w:val="18"/>
              </w:rPr>
            </w:pPr>
            <w:r>
              <w:rPr>
                <w:rFonts w:ascii="Arial" w:hAnsi="Arial" w:cs="Arial"/>
                <w:noProof/>
                <w:color w:val="505050"/>
                <w:sz w:val="18"/>
                <w:szCs w:val="18"/>
              </w:rPr>
              <w:drawing>
                <wp:inline distT="0" distB="0" distL="0" distR="0">
                  <wp:extent cx="1431925" cy="1431925"/>
                  <wp:effectExtent l="0" t="0" r="0" b="0"/>
                  <wp:docPr id="9" name="Picture 9" descr="Bill Schmalz, AIA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 Schmalz, AIA Headsh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tc>
      </w:tr>
    </w:tbl>
    <w:p w:rsidR="00D40FFD" w:rsidRPr="00FF379B" w:rsidRDefault="00D40FFD" w:rsidP="00D40FFD">
      <w:pPr>
        <w:pStyle w:val="Heading4"/>
        <w:rPr>
          <w:rFonts w:ascii="Arial" w:hAnsi="Arial" w:cs="Arial"/>
          <w:color w:val="auto"/>
          <w:sz w:val="21"/>
          <w:szCs w:val="21"/>
        </w:rPr>
      </w:pPr>
      <w:r w:rsidRPr="00FF379B">
        <w:rPr>
          <w:color w:val="auto"/>
        </w:rPr>
        <w:t>BIM and the Future of Construction Drawings</w:t>
      </w:r>
    </w:p>
    <w:tbl>
      <w:tblPr>
        <w:tblW w:w="0" w:type="auto"/>
        <w:tblCellMar>
          <w:top w:w="15" w:type="dxa"/>
          <w:left w:w="15" w:type="dxa"/>
          <w:bottom w:w="15" w:type="dxa"/>
          <w:right w:w="15" w:type="dxa"/>
        </w:tblCellMar>
        <w:tblLook w:val="04A0" w:firstRow="1" w:lastRow="0" w:firstColumn="1" w:lastColumn="0" w:noHBand="0" w:noVBand="1"/>
      </w:tblPr>
      <w:tblGrid>
        <w:gridCol w:w="2285"/>
        <w:gridCol w:w="7105"/>
      </w:tblGrid>
      <w:tr w:rsidR="00D40FFD" w:rsidTr="00D40FFD">
        <w:tc>
          <w:tcPr>
            <w:tcW w:w="0" w:type="auto"/>
            <w:vAlign w:val="center"/>
            <w:hideMark/>
          </w:tcPr>
          <w:p w:rsidR="00D40FFD" w:rsidRDefault="00D40FFD">
            <w:pPr>
              <w:rPr>
                <w:rFonts w:ascii="Arial" w:hAnsi="Arial" w:cs="Arial"/>
                <w:color w:val="505050"/>
                <w:sz w:val="18"/>
                <w:szCs w:val="18"/>
              </w:rPr>
            </w:pPr>
            <w:r>
              <w:rPr>
                <w:rFonts w:ascii="Arial" w:hAnsi="Arial" w:cs="Arial"/>
                <w:noProof/>
                <w:color w:val="505050"/>
                <w:sz w:val="18"/>
                <w:szCs w:val="18"/>
              </w:rPr>
              <w:drawing>
                <wp:inline distT="0" distB="0" distL="0" distR="0">
                  <wp:extent cx="1431925" cy="1414780"/>
                  <wp:effectExtent l="0" t="0" r="0" b="0"/>
                  <wp:docPr id="8" name="Picture 8" descr="David Richards, AIA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vid Richards, AIA Headsh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1925" cy="1414780"/>
                          </a:xfrm>
                          <a:prstGeom prst="rect">
                            <a:avLst/>
                          </a:prstGeom>
                          <a:noFill/>
                          <a:ln>
                            <a:noFill/>
                          </a:ln>
                        </pic:spPr>
                      </pic:pic>
                    </a:graphicData>
                  </a:graphic>
                </wp:inline>
              </w:drawing>
            </w:r>
          </w:p>
        </w:tc>
        <w:tc>
          <w:tcPr>
            <w:tcW w:w="0" w:type="auto"/>
            <w:vAlign w:val="center"/>
            <w:hideMark/>
          </w:tcPr>
          <w:p w:rsidR="00D40FFD" w:rsidRDefault="00D40FFD">
            <w:pPr>
              <w:pStyle w:val="NormalWeb"/>
              <w:rPr>
                <w:color w:val="505050"/>
              </w:rPr>
            </w:pPr>
            <w:r>
              <w:rPr>
                <w:rStyle w:val="Emphasis"/>
              </w:rPr>
              <w:t>By David B. Richards, AIA</w:t>
            </w:r>
            <w:r>
              <w:t xml:space="preserve">- BIM is the promise of the computer world from those very early days as CAD entered the field of architecture. I welcome it. I have been totally fascinated by the views of the building that are available in Revit and </w:t>
            </w:r>
            <w:proofErr w:type="spellStart"/>
            <w:r>
              <w:t>NavisWorks</w:t>
            </w:r>
            <w:proofErr w:type="spellEnd"/>
            <w:r>
              <w:t xml:space="preserve">. I am able to share views of the design with the client that would never have been shown in 3-D in the past. </w:t>
            </w:r>
          </w:p>
          <w:p w:rsidR="00D40FFD" w:rsidRDefault="00C859A9">
            <w:pPr>
              <w:pStyle w:val="NormalWeb"/>
            </w:pPr>
            <w:hyperlink r:id="rId21" w:history="1">
              <w:r w:rsidR="00D40FFD">
                <w:rPr>
                  <w:rStyle w:val="Hyperlink"/>
                  <w:color w:val="336699"/>
                </w:rPr>
                <w:t>Read more »</w:t>
              </w:r>
            </w:hyperlink>
          </w:p>
        </w:tc>
      </w:tr>
    </w:tbl>
    <w:p w:rsidR="00D40FFD" w:rsidRDefault="00D40FFD" w:rsidP="00D40FFD">
      <w:pPr>
        <w:pStyle w:val="Heading2"/>
        <w:widowControl w:val="0"/>
        <w:spacing w:before="0" w:after="0"/>
      </w:pPr>
    </w:p>
    <w:p w:rsidR="00D40FFD" w:rsidRDefault="00D40FFD" w:rsidP="00D40FFD">
      <w:pPr>
        <w:pStyle w:val="Heading2"/>
        <w:widowControl w:val="0"/>
        <w:spacing w:before="0" w:after="0"/>
      </w:pPr>
      <w:r>
        <w:t>Best Practices</w:t>
      </w:r>
      <w:r w:rsidR="0074267C" w:rsidRPr="000E55C0">
        <w:br/>
      </w:r>
      <w:r w:rsidR="00FC52C3" w:rsidRPr="000E55C0">
        <w:t>________________________________________________________________________________</w:t>
      </w:r>
    </w:p>
    <w:p w:rsidR="00D40FFD" w:rsidRDefault="00D40FFD" w:rsidP="00D40FFD">
      <w:pPr>
        <w:pStyle w:val="NormalWeb"/>
        <w:ind w:left="720"/>
      </w:pPr>
      <w:r>
        <w:t>One of the PMKC’s initiatives is to continuously improve the AIA’s Best Practices. AIA Best Practices represent the collective wisdom of AIA members and related professionals. We like to highlight one or two new best practice articles in each issue of the Practice Management Digest. We encourage you to read this edition’s pick:</w:t>
      </w:r>
    </w:p>
    <w:p w:rsidR="00D40FFD" w:rsidRDefault="00D40FFD" w:rsidP="00D40FFD">
      <w:pPr>
        <w:pStyle w:val="NormalWeb"/>
        <w:ind w:left="720"/>
      </w:pPr>
      <w:r>
        <w:rPr>
          <w:b/>
          <w:bCs/>
        </w:rPr>
        <w:t>Accounting Basics: The Balance Sheet and KPI</w:t>
      </w:r>
    </w:p>
    <w:p w:rsidR="00D40FFD" w:rsidRDefault="00D40FFD" w:rsidP="00D40FFD">
      <w:pPr>
        <w:pStyle w:val="NormalWeb"/>
        <w:ind w:left="720"/>
      </w:pPr>
      <w:r>
        <w:t xml:space="preserve">This Best Practice reviews the information in a Balance Sheet and points the way to understanding the relationship between the balance sheet and firm performance. </w:t>
      </w:r>
      <w:hyperlink r:id="rId22" w:tgtFrame="_blank" w:history="1">
        <w:r>
          <w:rPr>
            <w:rStyle w:val="Hyperlink"/>
          </w:rPr>
          <w:t>http://www.aia.org/pdf/?dname=AIAB100975</w:t>
        </w:r>
      </w:hyperlink>
      <w:r>
        <w:t xml:space="preserve"> </w:t>
      </w:r>
    </w:p>
    <w:p w:rsidR="00D40FFD" w:rsidRDefault="00D40FFD" w:rsidP="00D40FFD"/>
    <w:p w:rsidR="00D514AA" w:rsidRDefault="00D514AA" w:rsidP="00D514AA">
      <w:pPr>
        <w:pStyle w:val="Heading2"/>
        <w:widowControl w:val="0"/>
        <w:spacing w:before="0" w:after="0"/>
      </w:pPr>
      <w:r>
        <w:t>Upcoming Events</w:t>
      </w:r>
      <w:r w:rsidRPr="000E55C0">
        <w:br/>
        <w:t>________________________________________________________________________________</w:t>
      </w:r>
    </w:p>
    <w:p w:rsidR="00FF379B" w:rsidRPr="00DB69F9" w:rsidRDefault="00FF379B" w:rsidP="00FF379B">
      <w:pPr>
        <w:pStyle w:val="Heading4"/>
        <w:rPr>
          <w:rFonts w:ascii="Arial" w:hAnsi="Arial" w:cs="Arial"/>
          <w:color w:val="auto"/>
          <w:sz w:val="21"/>
          <w:szCs w:val="21"/>
        </w:rPr>
      </w:pPr>
      <w:r w:rsidRPr="00DB69F9">
        <w:rPr>
          <w:color w:val="auto"/>
        </w:rPr>
        <w:t xml:space="preserve">2014 AIA New York Practice Committee Symposium </w:t>
      </w:r>
    </w:p>
    <w:p w:rsidR="00FF379B" w:rsidRDefault="00FF379B" w:rsidP="00FF379B">
      <w:pPr>
        <w:pStyle w:val="NormalWeb"/>
      </w:pPr>
      <w:r>
        <w:rPr>
          <w:rStyle w:val="Emphasis"/>
          <w:b/>
          <w:bCs/>
        </w:rPr>
        <w:t>In Collaboration with the AIA National Practice Management Knowledge Community</w:t>
      </w:r>
    </w:p>
    <w:p w:rsidR="00FF379B" w:rsidRDefault="00FF379B" w:rsidP="00FF379B">
      <w:pPr>
        <w:pStyle w:val="NormalWeb"/>
      </w:pPr>
      <w:r>
        <w:rPr>
          <w:noProof/>
        </w:rPr>
        <w:lastRenderedPageBreak/>
        <w:drawing>
          <wp:inline distT="0" distB="0" distL="0" distR="0">
            <wp:extent cx="3813175" cy="2078990"/>
            <wp:effectExtent l="0" t="0" r="0" b="0"/>
            <wp:docPr id="14" name="Picture 14" descr="2014 NY Practice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4 NY Practice Committe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3175" cy="2078990"/>
                    </a:xfrm>
                    <a:prstGeom prst="rect">
                      <a:avLst/>
                    </a:prstGeom>
                    <a:noFill/>
                    <a:ln>
                      <a:noFill/>
                    </a:ln>
                  </pic:spPr>
                </pic:pic>
              </a:graphicData>
            </a:graphic>
          </wp:inline>
        </w:drawing>
      </w:r>
    </w:p>
    <w:p w:rsidR="00FF379B" w:rsidRDefault="00FF379B" w:rsidP="00FF379B">
      <w:pPr>
        <w:pStyle w:val="NormalWeb"/>
      </w:pPr>
      <w:r>
        <w:t xml:space="preserve">Enjoy a one-day symposium on November 9, 2014, in New York City at the Center for Architecture. </w:t>
      </w:r>
      <w:proofErr w:type="gramStart"/>
      <w:r>
        <w:t>Cost is $65.00 and earn</w:t>
      </w:r>
      <w:proofErr w:type="gramEnd"/>
      <w:r>
        <w:t xml:space="preserve"> 7 AIA LUs. The symposium will feature practice issues relevant </w:t>
      </w:r>
      <w:proofErr w:type="spellStart"/>
      <w:r>
        <w:t>to</w:t>
      </w:r>
      <w:proofErr w:type="spellEnd"/>
      <w:r>
        <w:t xml:space="preserve"> early to </w:t>
      </w:r>
      <w:r w:rsidR="001E6301">
        <w:t>mid-career</w:t>
      </w:r>
      <w:r>
        <w:t xml:space="preserve"> architects, both new firm owners and firm employees looking to advance their careers.</w:t>
      </w:r>
    </w:p>
    <w:p w:rsidR="00FF379B" w:rsidRDefault="00FF379B" w:rsidP="00FF379B">
      <w:pPr>
        <w:pStyle w:val="NormalWeb"/>
      </w:pPr>
      <w:r>
        <w:t>The symposium will focus on two main learning tracks:</w:t>
      </w:r>
    </w:p>
    <w:p w:rsidR="00FF379B" w:rsidRPr="00836049" w:rsidRDefault="00FF379B" w:rsidP="00FF379B">
      <w:pPr>
        <w:numPr>
          <w:ilvl w:val="0"/>
          <w:numId w:val="11"/>
        </w:numPr>
        <w:spacing w:before="100" w:beforeAutospacing="1" w:after="100" w:afterAutospacing="1"/>
        <w:rPr>
          <w:rFonts w:ascii="Arial" w:hAnsi="Arial" w:cs="Arial"/>
          <w:sz w:val="18"/>
          <w:szCs w:val="18"/>
        </w:rPr>
      </w:pPr>
      <w:r w:rsidRPr="00836049">
        <w:rPr>
          <w:rFonts w:ascii="Arial" w:hAnsi="Arial" w:cs="Arial"/>
          <w:sz w:val="18"/>
          <w:szCs w:val="18"/>
        </w:rPr>
        <w:t xml:space="preserve">What do I need to know to succeed in a </w:t>
      </w:r>
      <w:proofErr w:type="spellStart"/>
      <w:r w:rsidRPr="00836049">
        <w:rPr>
          <w:rFonts w:ascii="Arial" w:hAnsi="Arial" w:cs="Arial"/>
          <w:sz w:val="18"/>
          <w:szCs w:val="18"/>
        </w:rPr>
        <w:t>start up</w:t>
      </w:r>
      <w:proofErr w:type="spellEnd"/>
      <w:r w:rsidRPr="00836049">
        <w:rPr>
          <w:rFonts w:ascii="Arial" w:hAnsi="Arial" w:cs="Arial"/>
          <w:sz w:val="18"/>
          <w:szCs w:val="18"/>
        </w:rPr>
        <w:t xml:space="preserve"> firm? Entrepreneurship and leadership; business planning; financial management; marketing and business development; being an employer; emerging business practices. </w:t>
      </w:r>
    </w:p>
    <w:p w:rsidR="00530EE3" w:rsidRPr="00691B92" w:rsidRDefault="00FF379B" w:rsidP="00530EE3">
      <w:pPr>
        <w:numPr>
          <w:ilvl w:val="0"/>
          <w:numId w:val="11"/>
        </w:numPr>
        <w:spacing w:before="100" w:beforeAutospacing="1" w:after="100" w:afterAutospacing="1"/>
        <w:rPr>
          <w:rFonts w:ascii="Arial" w:hAnsi="Arial" w:cs="Arial"/>
          <w:sz w:val="18"/>
          <w:szCs w:val="18"/>
        </w:rPr>
      </w:pPr>
      <w:r w:rsidRPr="00836049">
        <w:rPr>
          <w:rFonts w:ascii="Arial" w:hAnsi="Arial" w:cs="Arial"/>
          <w:sz w:val="18"/>
          <w:szCs w:val="18"/>
        </w:rPr>
        <w:t xml:space="preserve">What skills are needed to advance within my current firm? Ability to bring in work; communication skill; presentation ability; project management skill; team building skill. </w:t>
      </w:r>
    </w:p>
    <w:p w:rsidR="00530EE3" w:rsidRDefault="00530EE3" w:rsidP="00530EE3">
      <w:pPr>
        <w:pStyle w:val="Heading2"/>
        <w:widowControl w:val="0"/>
        <w:spacing w:before="0" w:after="0"/>
      </w:pPr>
      <w:r>
        <w:t>Resources</w:t>
      </w:r>
      <w:r w:rsidRPr="000E55C0">
        <w:br/>
        <w:t>________________________________________________________________________________</w:t>
      </w:r>
    </w:p>
    <w:p w:rsidR="00C859A9" w:rsidRPr="00C859A9" w:rsidRDefault="00C859A9" w:rsidP="00C859A9">
      <w:pPr>
        <w:pStyle w:val="Heading4"/>
        <w:rPr>
          <w:rFonts w:ascii="Arial" w:hAnsi="Arial" w:cs="Arial"/>
          <w:color w:val="auto"/>
          <w:sz w:val="21"/>
          <w:szCs w:val="21"/>
        </w:rPr>
      </w:pPr>
      <w:r w:rsidRPr="00C859A9">
        <w:rPr>
          <w:color w:val="auto"/>
        </w:rPr>
        <w:t>Survey: Off-Site Construction Technologies &amp; Practices</w:t>
      </w:r>
    </w:p>
    <w:p w:rsidR="00C859A9" w:rsidRDefault="00C859A9" w:rsidP="00C859A9">
      <w:pPr>
        <w:pStyle w:val="NormalWeb"/>
      </w:pPr>
      <w:r>
        <w:t>As you may know, the National Institute of Building Sciences was established by the U.S. Congress to improve the built environment through engagement of the entire building industry. The Institute is interested in advancing the discussion around the role of off-site construction in improving building processes and the achievement of high-performance building goals.</w:t>
      </w:r>
      <w:bookmarkStart w:id="2" w:name="_GoBack"/>
      <w:bookmarkEnd w:id="2"/>
    </w:p>
    <w:p w:rsidR="00C859A9" w:rsidRDefault="00C859A9" w:rsidP="00C859A9">
      <w:pPr>
        <w:pStyle w:val="NormalWeb"/>
      </w:pPr>
      <w:r>
        <w:t>The Institute’s Off-Site Construction Council, a knowledge center on issues of off-site construction and productivity in the commercial building sector, is conducting a survey of representatives from across building disciplines to understand the current extent of projects that use off-site construction technologies and practices, their successes or shortcomings, and the opportunity to address industry needs in utilization of these techniques.</w:t>
      </w:r>
    </w:p>
    <w:p w:rsidR="00C859A9" w:rsidRDefault="00C859A9" w:rsidP="00C859A9">
      <w:pPr>
        <w:pStyle w:val="NormalWeb"/>
      </w:pPr>
      <w:r>
        <w:t xml:space="preserve">Please consider answering and passing along the short survey to help advance our industry and support achievement of high performance buildings. The survey will close on Friday, September 19, 2014. </w:t>
      </w:r>
    </w:p>
    <w:p w:rsidR="00C859A9" w:rsidRDefault="00C859A9" w:rsidP="00C859A9">
      <w:pPr>
        <w:pStyle w:val="NormalWeb"/>
      </w:pPr>
      <w:r>
        <w:rPr>
          <w:noProof/>
          <w:color w:val="0000FF"/>
        </w:rPr>
        <w:drawing>
          <wp:inline distT="0" distB="0" distL="0" distR="0">
            <wp:extent cx="1949450" cy="224155"/>
            <wp:effectExtent l="0" t="0" r="0" b="4445"/>
            <wp:docPr id="18" name="Picture 18" descr="Complete the Survey">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e the Survey">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9450" cy="224155"/>
                    </a:xfrm>
                    <a:prstGeom prst="rect">
                      <a:avLst/>
                    </a:prstGeom>
                    <a:noFill/>
                    <a:ln>
                      <a:noFill/>
                    </a:ln>
                  </pic:spPr>
                </pic:pic>
              </a:graphicData>
            </a:graphic>
          </wp:inline>
        </w:drawing>
      </w:r>
    </w:p>
    <w:p w:rsidR="00C859A9" w:rsidRPr="00C859A9" w:rsidRDefault="00C859A9" w:rsidP="00C859A9"/>
    <w:p w:rsidR="000632E9" w:rsidRPr="000632E9" w:rsidRDefault="000632E9" w:rsidP="000632E9">
      <w:pPr>
        <w:pStyle w:val="Heading4"/>
        <w:rPr>
          <w:rFonts w:ascii="Arial" w:hAnsi="Arial" w:cs="Arial"/>
          <w:color w:val="auto"/>
          <w:sz w:val="21"/>
          <w:szCs w:val="21"/>
        </w:rPr>
      </w:pPr>
      <w:r w:rsidRPr="000632E9">
        <w:rPr>
          <w:color w:val="auto"/>
        </w:rPr>
        <w:lastRenderedPageBreak/>
        <w:t>The Architect's Han</w:t>
      </w:r>
      <w:r>
        <w:rPr>
          <w:color w:val="auto"/>
        </w:rPr>
        <w:t>d</w:t>
      </w:r>
      <w:r w:rsidRPr="000632E9">
        <w:rPr>
          <w:color w:val="auto"/>
        </w:rPr>
        <w:t xml:space="preserve">book of Professional Practice </w:t>
      </w:r>
    </w:p>
    <w:p w:rsidR="000632E9" w:rsidRDefault="000632E9" w:rsidP="000632E9">
      <w:pPr>
        <w:pStyle w:val="NormalWeb"/>
      </w:pPr>
      <w:r>
        <w:rPr>
          <w:rStyle w:val="Strong"/>
        </w:rPr>
        <w:t>For the first time and exclusively for AIA members:</w:t>
      </w:r>
      <w:r>
        <w:t xml:space="preserve"> Get the chapters of The Architect's Handbook of Professional Practice, 15th ed. Select chapters of your choice are sold individually and accessed electronically, costing only $19.95 while the full tome costs $225. </w:t>
      </w:r>
    </w:p>
    <w:tbl>
      <w:tblPr>
        <w:tblW w:w="0" w:type="auto"/>
        <w:tblCellMar>
          <w:top w:w="15" w:type="dxa"/>
          <w:left w:w="15" w:type="dxa"/>
          <w:bottom w:w="15" w:type="dxa"/>
          <w:right w:w="15" w:type="dxa"/>
        </w:tblCellMar>
        <w:tblLook w:val="04A0" w:firstRow="1" w:lastRow="0" w:firstColumn="1" w:lastColumn="0" w:noHBand="0" w:noVBand="1"/>
      </w:tblPr>
      <w:tblGrid>
        <w:gridCol w:w="2640"/>
        <w:gridCol w:w="36"/>
        <w:gridCol w:w="6714"/>
      </w:tblGrid>
      <w:tr w:rsidR="000632E9" w:rsidTr="000632E9">
        <w:tc>
          <w:tcPr>
            <w:tcW w:w="0" w:type="auto"/>
            <w:vAlign w:val="center"/>
            <w:hideMark/>
          </w:tcPr>
          <w:p w:rsidR="000632E9" w:rsidRDefault="000632E9">
            <w:pPr>
              <w:rPr>
                <w:rFonts w:ascii="Arial" w:hAnsi="Arial" w:cs="Arial"/>
                <w:color w:val="505050"/>
                <w:sz w:val="18"/>
                <w:szCs w:val="18"/>
              </w:rPr>
            </w:pPr>
            <w:r>
              <w:rPr>
                <w:rFonts w:ascii="Arial" w:hAnsi="Arial" w:cs="Arial"/>
                <w:noProof/>
                <w:color w:val="505050"/>
                <w:sz w:val="18"/>
                <w:szCs w:val="18"/>
              </w:rPr>
              <w:drawing>
                <wp:inline distT="0" distB="0" distL="0" distR="0">
                  <wp:extent cx="1656080" cy="1656080"/>
                  <wp:effectExtent l="0" t="0" r="1270" b="1270"/>
                  <wp:docPr id="16" name="Picture 16" descr="AIA HPP 15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A HPP 15th Edi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inline>
              </w:drawing>
            </w:r>
          </w:p>
        </w:tc>
        <w:tc>
          <w:tcPr>
            <w:tcW w:w="0" w:type="auto"/>
            <w:vAlign w:val="center"/>
            <w:hideMark/>
          </w:tcPr>
          <w:p w:rsidR="000632E9" w:rsidRDefault="000632E9">
            <w:pPr>
              <w:rPr>
                <w:rFonts w:ascii="Arial" w:hAnsi="Arial" w:cs="Arial"/>
                <w:color w:val="505050"/>
                <w:sz w:val="18"/>
                <w:szCs w:val="18"/>
              </w:rPr>
            </w:pPr>
          </w:p>
        </w:tc>
        <w:tc>
          <w:tcPr>
            <w:tcW w:w="0" w:type="auto"/>
            <w:hideMark/>
          </w:tcPr>
          <w:p w:rsidR="000632E9" w:rsidRDefault="000632E9">
            <w:pPr>
              <w:pStyle w:val="NormalWeb"/>
              <w:rPr>
                <w:color w:val="505050"/>
              </w:rPr>
            </w:pPr>
            <w:r>
              <w:t>Authored by The American Institute of Architects (AIA), the chapters are the updated architecture profession's standard on practice issues. These indispensable resources cover all aspects of architectural practice, including legal, financial, marketing, management, and administrative issues. Content is significantly revised to reflect the changing nature of the business of architecture related to the impact of integrated practice.</w:t>
            </w:r>
          </w:p>
          <w:p w:rsidR="000632E9" w:rsidRDefault="000632E9">
            <w:pPr>
              <w:pStyle w:val="NormalWeb"/>
            </w:pPr>
            <w:r>
              <w:rPr>
                <w:noProof/>
                <w:color w:val="0000FF"/>
              </w:rPr>
              <w:drawing>
                <wp:inline distT="0" distB="0" distL="0" distR="0">
                  <wp:extent cx="1285240" cy="224155"/>
                  <wp:effectExtent l="0" t="0" r="0" b="4445"/>
                  <wp:docPr id="15" name="Picture 15" descr="Learn Mor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arn Mor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240" cy="224155"/>
                          </a:xfrm>
                          <a:prstGeom prst="rect">
                            <a:avLst/>
                          </a:prstGeom>
                          <a:noFill/>
                          <a:ln>
                            <a:noFill/>
                          </a:ln>
                        </pic:spPr>
                      </pic:pic>
                    </a:graphicData>
                  </a:graphic>
                </wp:inline>
              </w:drawing>
            </w:r>
          </w:p>
        </w:tc>
      </w:tr>
    </w:tbl>
    <w:p w:rsidR="000632E9" w:rsidRPr="000632E9" w:rsidRDefault="000632E9" w:rsidP="000632E9">
      <w:pPr>
        <w:pStyle w:val="Heading4"/>
        <w:rPr>
          <w:rFonts w:ascii="Arial" w:hAnsi="Arial" w:cs="Arial"/>
          <w:color w:val="auto"/>
          <w:sz w:val="21"/>
          <w:szCs w:val="21"/>
        </w:rPr>
      </w:pPr>
      <w:r w:rsidRPr="000632E9">
        <w:rPr>
          <w:color w:val="auto"/>
        </w:rPr>
        <w:t>AIA Contract Documents</w:t>
      </w:r>
    </w:p>
    <w:p w:rsidR="000632E9" w:rsidRDefault="000632E9" w:rsidP="000632E9">
      <w:pPr>
        <w:pStyle w:val="NormalWeb"/>
      </w:pPr>
      <w:r>
        <w:rPr>
          <w:rStyle w:val="Strong"/>
        </w:rPr>
        <w:t>Connect with AIA Contract Documents on Social Media!</w:t>
      </w:r>
      <w:r>
        <w:br/>
      </w:r>
      <w:hyperlink r:id="rId29" w:history="1">
        <w:r>
          <w:rPr>
            <w:rStyle w:val="Hyperlink"/>
          </w:rPr>
          <w:t>Facebook</w:t>
        </w:r>
      </w:hyperlink>
      <w:r>
        <w:t xml:space="preserve"> | </w:t>
      </w:r>
      <w:hyperlink r:id="rId30" w:history="1">
        <w:r>
          <w:rPr>
            <w:rStyle w:val="Hyperlink"/>
          </w:rPr>
          <w:t>Twitter</w:t>
        </w:r>
      </w:hyperlink>
      <w:r>
        <w:t xml:space="preserve"> | </w:t>
      </w:r>
      <w:hyperlink r:id="rId31" w:history="1">
        <w:r>
          <w:rPr>
            <w:rStyle w:val="Hyperlink"/>
          </w:rPr>
          <w:t>Testimonials</w:t>
        </w:r>
      </w:hyperlink>
    </w:p>
    <w:p w:rsidR="000632E9" w:rsidRDefault="000632E9" w:rsidP="000632E9">
      <w:pPr>
        <w:pStyle w:val="NormalWeb"/>
      </w:pPr>
      <w:r>
        <w:t xml:space="preserve">The AIA Contract Documents team is excited to announce that the 2014 versions of the Design-Build documents are now available. The significant updates include the flexibility to accommodate various ways in which a design-build project can be delivered, the addition of an Owner’s Criteria and updated Insurance and Sustainable Project Exhibits. To learn more about the Design-Build documents and to get </w:t>
      </w:r>
      <w:r>
        <w:rPr>
          <w:rStyle w:val="Strong"/>
          <w:u w:val="single"/>
        </w:rPr>
        <w:t>free</w:t>
      </w:r>
      <w:r>
        <w:t xml:space="preserve"> samples of them, please visit </w:t>
      </w:r>
      <w:hyperlink r:id="rId32" w:history="1">
        <w:r>
          <w:rPr>
            <w:rStyle w:val="Hyperlink"/>
          </w:rPr>
          <w:t>www.aia.org/design-build</w:t>
        </w:r>
      </w:hyperlink>
      <w:r>
        <w:t>.</w:t>
      </w:r>
    </w:p>
    <w:p w:rsidR="000632E9" w:rsidRPr="000632E9" w:rsidRDefault="000632E9" w:rsidP="000632E9"/>
    <w:p w:rsidR="00D40FFD" w:rsidRPr="000E55C0" w:rsidRDefault="00D40FFD" w:rsidP="00D40FFD">
      <w:pPr>
        <w:pStyle w:val="Heading2"/>
        <w:widowControl w:val="0"/>
        <w:spacing w:before="0" w:after="0"/>
      </w:pPr>
      <w:r w:rsidRPr="000E55C0">
        <w:t>Online Resources</w:t>
      </w:r>
      <w:r w:rsidRPr="000E55C0">
        <w:br/>
        <w:t>________________________________________________________________________________</w:t>
      </w:r>
    </w:p>
    <w:p w:rsidR="00D40FFD" w:rsidRPr="00D40FFD" w:rsidRDefault="00D40FFD" w:rsidP="00D40FFD"/>
    <w:p w:rsidR="00977A19" w:rsidRPr="000E55C0" w:rsidRDefault="00977A19" w:rsidP="004C4ABE">
      <w:pPr>
        <w:keepNext/>
        <w:widowControl w:val="0"/>
        <w:spacing w:after="0" w:line="276" w:lineRule="auto"/>
        <w:rPr>
          <w:color w:val="000000"/>
          <w:sz w:val="20"/>
          <w:szCs w:val="20"/>
        </w:rPr>
      </w:pPr>
      <w:r w:rsidRPr="000E55C0">
        <w:rPr>
          <w:color w:val="000000"/>
          <w:sz w:val="20"/>
          <w:szCs w:val="20"/>
        </w:rPr>
        <w:t xml:space="preserve">See everything that the Practice Management Knowledge Community has to offer at </w:t>
      </w:r>
      <w:hyperlink r:id="rId33" w:history="1">
        <w:r w:rsidRPr="000E55C0">
          <w:rPr>
            <w:rStyle w:val="Hyperlink"/>
            <w:sz w:val="20"/>
            <w:szCs w:val="20"/>
          </w:rPr>
          <w:t>http://network.aia.org/practicemanagement/home/</w:t>
        </w:r>
      </w:hyperlink>
      <w:r w:rsidRPr="000E55C0">
        <w:rPr>
          <w:color w:val="000000"/>
          <w:sz w:val="20"/>
          <w:szCs w:val="20"/>
        </w:rPr>
        <w:t xml:space="preserve"> </w:t>
      </w:r>
    </w:p>
    <w:p w:rsidR="00A443E4" w:rsidRPr="000E55C0" w:rsidRDefault="00021E77" w:rsidP="004C4ABE">
      <w:pPr>
        <w:keepNext/>
        <w:widowControl w:val="0"/>
        <w:spacing w:after="0" w:line="276" w:lineRule="auto"/>
      </w:pPr>
      <w:r w:rsidRPr="000E55C0">
        <w:rPr>
          <w:color w:val="000000"/>
          <w:sz w:val="20"/>
          <w:szCs w:val="20"/>
        </w:rPr>
        <w:t>Visit the P</w:t>
      </w:r>
      <w:r w:rsidR="00977A19" w:rsidRPr="000E55C0">
        <w:rPr>
          <w:color w:val="000000"/>
          <w:sz w:val="20"/>
          <w:szCs w:val="20"/>
        </w:rPr>
        <w:t xml:space="preserve">ractice </w:t>
      </w:r>
      <w:r w:rsidRPr="000E55C0">
        <w:rPr>
          <w:color w:val="000000"/>
          <w:sz w:val="20"/>
          <w:szCs w:val="20"/>
        </w:rPr>
        <w:t>M</w:t>
      </w:r>
      <w:r w:rsidR="00977A19" w:rsidRPr="000E55C0">
        <w:rPr>
          <w:color w:val="000000"/>
          <w:sz w:val="20"/>
          <w:szCs w:val="20"/>
        </w:rPr>
        <w:t>anagement</w:t>
      </w:r>
      <w:r w:rsidRPr="000E55C0">
        <w:rPr>
          <w:color w:val="000000"/>
          <w:sz w:val="20"/>
          <w:szCs w:val="20"/>
        </w:rPr>
        <w:t xml:space="preserve"> Digest </w:t>
      </w:r>
      <w:hyperlink r:id="rId34" w:history="1">
        <w:r w:rsidRPr="000E55C0">
          <w:rPr>
            <w:rStyle w:val="Hyperlink"/>
            <w:sz w:val="20"/>
            <w:szCs w:val="20"/>
          </w:rPr>
          <w:t>archives page</w:t>
        </w:r>
      </w:hyperlink>
      <w:r w:rsidRPr="000E55C0">
        <w:rPr>
          <w:color w:val="000000"/>
          <w:sz w:val="20"/>
          <w:szCs w:val="20"/>
        </w:rPr>
        <w:t xml:space="preserve"> for past issues.</w:t>
      </w:r>
      <w:r w:rsidR="00A443E4" w:rsidRPr="000E55C0">
        <w:t xml:space="preserve"> </w:t>
      </w:r>
    </w:p>
    <w:p w:rsidR="00A443E4" w:rsidRPr="000E55C0" w:rsidRDefault="00A443E4" w:rsidP="00951717">
      <w:pPr>
        <w:keepNext/>
        <w:widowControl w:val="0"/>
        <w:rPr>
          <w:highlight w:val="lightGray"/>
        </w:rPr>
      </w:pPr>
    </w:p>
    <w:p w:rsidR="007533D5" w:rsidRDefault="00513E10" w:rsidP="00951717">
      <w:pPr>
        <w:keepNext/>
        <w:widowControl w:val="0"/>
      </w:pPr>
      <w:r w:rsidRPr="000E55C0">
        <w:rPr>
          <w:b/>
          <w:sz w:val="24"/>
        </w:rPr>
        <w:t>Connect with Practice Management on:</w:t>
      </w:r>
      <w:r w:rsidR="00C931E8" w:rsidRPr="00C931E8">
        <w:t xml:space="preserve"> </w:t>
      </w:r>
    </w:p>
    <w:tbl>
      <w:tblPr>
        <w:tblW w:w="0" w:type="auto"/>
        <w:tblLayout w:type="fixed"/>
        <w:tblLook w:val="04A0" w:firstRow="1" w:lastRow="0" w:firstColumn="1" w:lastColumn="0" w:noHBand="0" w:noVBand="1"/>
      </w:tblPr>
      <w:tblGrid>
        <w:gridCol w:w="918"/>
        <w:gridCol w:w="810"/>
        <w:gridCol w:w="810"/>
        <w:gridCol w:w="900"/>
        <w:gridCol w:w="1115"/>
      </w:tblGrid>
      <w:tr w:rsidR="003B4586" w:rsidTr="00A35A90">
        <w:tc>
          <w:tcPr>
            <w:tcW w:w="918" w:type="dxa"/>
            <w:shd w:val="clear" w:color="auto" w:fill="auto"/>
          </w:tcPr>
          <w:p w:rsidR="003B4586" w:rsidRDefault="00CC2C78" w:rsidP="00951717">
            <w:pPr>
              <w:keepNext/>
              <w:widowControl w:val="0"/>
            </w:pPr>
            <w:r>
              <w:rPr>
                <w:noProof/>
                <w:color w:val="0000FF"/>
              </w:rPr>
              <w:drawing>
                <wp:inline distT="0" distB="0" distL="0" distR="0">
                  <wp:extent cx="467360" cy="467360"/>
                  <wp:effectExtent l="0" t="0" r="0" b="0"/>
                  <wp:docPr id="2" name="Picture 5" descr="Description: knet_ic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knet_ic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inline>
              </w:drawing>
            </w:r>
          </w:p>
        </w:tc>
        <w:tc>
          <w:tcPr>
            <w:tcW w:w="810" w:type="dxa"/>
            <w:shd w:val="clear" w:color="auto" w:fill="auto"/>
          </w:tcPr>
          <w:p w:rsidR="003B4586" w:rsidRDefault="00CC2C78" w:rsidP="00951717">
            <w:pPr>
              <w:keepNext/>
              <w:widowControl w:val="0"/>
            </w:pPr>
            <w:r>
              <w:rPr>
                <w:noProof/>
                <w:color w:val="0000FF"/>
              </w:rPr>
              <w:drawing>
                <wp:inline distT="0" distB="0" distL="0" distR="0">
                  <wp:extent cx="457200" cy="457200"/>
                  <wp:effectExtent l="0" t="0" r="0" b="0"/>
                  <wp:docPr id="3" name="Picture 4" descr="Description: facebook_ico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_ic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10" w:type="dxa"/>
            <w:shd w:val="clear" w:color="auto" w:fill="auto"/>
          </w:tcPr>
          <w:p w:rsidR="003B4586" w:rsidRDefault="00CC2C78" w:rsidP="00951717">
            <w:pPr>
              <w:keepNext/>
              <w:widowControl w:val="0"/>
            </w:pPr>
            <w:r>
              <w:rPr>
                <w:noProof/>
                <w:color w:val="0000FF"/>
              </w:rPr>
              <w:drawing>
                <wp:inline distT="0" distB="0" distL="0" distR="0">
                  <wp:extent cx="497840" cy="497840"/>
                  <wp:effectExtent l="0" t="0" r="10160" b="10160"/>
                  <wp:docPr id="4" name="Picture 3" descr="Description: linkedin_ico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inkedin_ic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inline>
              </w:drawing>
            </w:r>
          </w:p>
        </w:tc>
        <w:tc>
          <w:tcPr>
            <w:tcW w:w="900" w:type="dxa"/>
            <w:shd w:val="clear" w:color="auto" w:fill="auto"/>
          </w:tcPr>
          <w:p w:rsidR="003B4586" w:rsidRDefault="00CC2C78" w:rsidP="00951717">
            <w:pPr>
              <w:keepNext/>
              <w:widowControl w:val="0"/>
            </w:pPr>
            <w:r>
              <w:rPr>
                <w:noProof/>
              </w:rPr>
              <w:drawing>
                <wp:inline distT="0" distB="0" distL="0" distR="0">
                  <wp:extent cx="416560" cy="416560"/>
                  <wp:effectExtent l="0" t="0" r="0" b="0"/>
                  <wp:docPr id="5" name="Picture 5" descr="icon4">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inline>
              </w:drawing>
            </w:r>
          </w:p>
        </w:tc>
        <w:tc>
          <w:tcPr>
            <w:tcW w:w="1115" w:type="dxa"/>
            <w:shd w:val="clear" w:color="auto" w:fill="auto"/>
          </w:tcPr>
          <w:p w:rsidR="003B4586" w:rsidRDefault="00CC2C78" w:rsidP="00951717">
            <w:pPr>
              <w:keepNext/>
              <w:widowControl w:val="0"/>
            </w:pPr>
            <w:r>
              <w:rPr>
                <w:noProof/>
              </w:rPr>
              <w:drawing>
                <wp:inline distT="0" distB="0" distL="0" distR="0">
                  <wp:extent cx="528320" cy="528320"/>
                  <wp:effectExtent l="0" t="0" r="5080" b="5080"/>
                  <wp:docPr id="6" name="Picture 6" descr="icon5">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inline>
              </w:drawing>
            </w:r>
          </w:p>
        </w:tc>
      </w:tr>
    </w:tbl>
    <w:p w:rsidR="00212B67" w:rsidRDefault="00212B67" w:rsidP="00951717">
      <w:pPr>
        <w:keepNext/>
        <w:widowControl w:val="0"/>
      </w:pPr>
    </w:p>
    <w:sectPr w:rsidR="00212B67" w:rsidSect="00773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0C2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53126"/>
    <w:multiLevelType w:val="hybridMultilevel"/>
    <w:tmpl w:val="65A6FEE6"/>
    <w:lvl w:ilvl="0" w:tplc="1422AAD0">
      <w:start w:val="1"/>
      <w:numFmt w:val="bullet"/>
      <w:pStyle w:val="Bullets"/>
      <w:lvlText w:val=""/>
      <w:lvlJc w:val="left"/>
      <w:pPr>
        <w:tabs>
          <w:tab w:val="num" w:pos="880"/>
        </w:tabs>
        <w:ind w:left="880" w:hanging="360"/>
      </w:pPr>
      <w:rPr>
        <w:rFonts w:ascii="Symbol" w:hAnsi="Symbol" w:hint="default"/>
        <w:color w:val="auto"/>
      </w:rPr>
    </w:lvl>
    <w:lvl w:ilvl="1" w:tplc="56940320">
      <w:start w:val="1"/>
      <w:numFmt w:val="bullet"/>
      <w:lvlText w:val="-"/>
      <w:lvlJc w:val="left"/>
      <w:pPr>
        <w:tabs>
          <w:tab w:val="num" w:pos="1960"/>
        </w:tabs>
        <w:ind w:left="1960" w:hanging="360"/>
      </w:pPr>
      <w:rPr>
        <w:rFonts w:ascii="Times New Roman" w:eastAsia="Times New Roman" w:hAnsi="Times New Roman" w:cs="Times New Roman" w:hint="default"/>
      </w:rPr>
    </w:lvl>
    <w:lvl w:ilvl="2" w:tplc="04090005">
      <w:start w:val="1"/>
      <w:numFmt w:val="bullet"/>
      <w:lvlText w:val=""/>
      <w:lvlJc w:val="left"/>
      <w:pPr>
        <w:tabs>
          <w:tab w:val="num" w:pos="2680"/>
        </w:tabs>
        <w:ind w:left="2680" w:hanging="360"/>
      </w:pPr>
      <w:rPr>
        <w:rFonts w:ascii="Wingdings" w:hAnsi="Wingdings" w:hint="default"/>
      </w:rPr>
    </w:lvl>
    <w:lvl w:ilvl="3" w:tplc="04090001">
      <w:start w:val="1"/>
      <w:numFmt w:val="bullet"/>
      <w:lvlText w:val=""/>
      <w:lvlJc w:val="left"/>
      <w:pPr>
        <w:tabs>
          <w:tab w:val="num" w:pos="3400"/>
        </w:tabs>
        <w:ind w:left="3400" w:hanging="360"/>
      </w:pPr>
      <w:rPr>
        <w:rFonts w:ascii="Symbol" w:hAnsi="Symbol" w:hint="default"/>
      </w:rPr>
    </w:lvl>
    <w:lvl w:ilvl="4" w:tplc="04090003">
      <w:start w:val="1"/>
      <w:numFmt w:val="bullet"/>
      <w:lvlText w:val="o"/>
      <w:lvlJc w:val="left"/>
      <w:pPr>
        <w:tabs>
          <w:tab w:val="num" w:pos="4120"/>
        </w:tabs>
        <w:ind w:left="4120" w:hanging="360"/>
      </w:pPr>
      <w:rPr>
        <w:rFonts w:ascii="Courier New" w:hAnsi="Courier New" w:cs="Times New Roman" w:hint="default"/>
      </w:rPr>
    </w:lvl>
    <w:lvl w:ilvl="5" w:tplc="04090005">
      <w:start w:val="1"/>
      <w:numFmt w:val="bullet"/>
      <w:lvlText w:val=""/>
      <w:lvlJc w:val="left"/>
      <w:pPr>
        <w:tabs>
          <w:tab w:val="num" w:pos="4840"/>
        </w:tabs>
        <w:ind w:left="4840" w:hanging="360"/>
      </w:pPr>
      <w:rPr>
        <w:rFonts w:ascii="Wingdings" w:hAnsi="Wingdings" w:hint="default"/>
      </w:rPr>
    </w:lvl>
    <w:lvl w:ilvl="6" w:tplc="04090001">
      <w:start w:val="1"/>
      <w:numFmt w:val="bullet"/>
      <w:lvlText w:val=""/>
      <w:lvlJc w:val="left"/>
      <w:pPr>
        <w:tabs>
          <w:tab w:val="num" w:pos="5560"/>
        </w:tabs>
        <w:ind w:left="5560" w:hanging="360"/>
      </w:pPr>
      <w:rPr>
        <w:rFonts w:ascii="Symbol" w:hAnsi="Symbol" w:hint="default"/>
      </w:rPr>
    </w:lvl>
    <w:lvl w:ilvl="7" w:tplc="04090003">
      <w:start w:val="1"/>
      <w:numFmt w:val="bullet"/>
      <w:lvlText w:val="o"/>
      <w:lvlJc w:val="left"/>
      <w:pPr>
        <w:tabs>
          <w:tab w:val="num" w:pos="6280"/>
        </w:tabs>
        <w:ind w:left="6280" w:hanging="360"/>
      </w:pPr>
      <w:rPr>
        <w:rFonts w:ascii="Courier New" w:hAnsi="Courier New" w:cs="Times New Roman" w:hint="default"/>
      </w:rPr>
    </w:lvl>
    <w:lvl w:ilvl="8" w:tplc="04090005">
      <w:start w:val="1"/>
      <w:numFmt w:val="bullet"/>
      <w:lvlText w:val=""/>
      <w:lvlJc w:val="left"/>
      <w:pPr>
        <w:tabs>
          <w:tab w:val="num" w:pos="7000"/>
        </w:tabs>
        <w:ind w:left="7000" w:hanging="360"/>
      </w:pPr>
      <w:rPr>
        <w:rFonts w:ascii="Wingdings" w:hAnsi="Wingdings" w:hint="default"/>
      </w:rPr>
    </w:lvl>
  </w:abstractNum>
  <w:abstractNum w:abstractNumId="2">
    <w:nsid w:val="06D42479"/>
    <w:multiLevelType w:val="hybridMultilevel"/>
    <w:tmpl w:val="23CA5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07DC7"/>
    <w:multiLevelType w:val="hybridMultilevel"/>
    <w:tmpl w:val="FC562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562AA8"/>
    <w:multiLevelType w:val="multilevel"/>
    <w:tmpl w:val="4AC4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47ED2"/>
    <w:multiLevelType w:val="hybridMultilevel"/>
    <w:tmpl w:val="D556F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30EBE"/>
    <w:multiLevelType w:val="hybridMultilevel"/>
    <w:tmpl w:val="A6EC19FA"/>
    <w:lvl w:ilvl="0" w:tplc="CFB04998">
      <w:start w:val="1"/>
      <w:numFmt w:val="bullet"/>
      <w:lvlText w:val="•"/>
      <w:lvlJc w:val="left"/>
      <w:pPr>
        <w:tabs>
          <w:tab w:val="num" w:pos="720"/>
        </w:tabs>
        <w:ind w:left="720" w:hanging="360"/>
      </w:pPr>
      <w:rPr>
        <w:rFonts w:ascii="Arial" w:hAnsi="Arial" w:hint="default"/>
      </w:rPr>
    </w:lvl>
    <w:lvl w:ilvl="1" w:tplc="D0587AC2" w:tentative="1">
      <w:start w:val="1"/>
      <w:numFmt w:val="bullet"/>
      <w:lvlText w:val="•"/>
      <w:lvlJc w:val="left"/>
      <w:pPr>
        <w:tabs>
          <w:tab w:val="num" w:pos="1440"/>
        </w:tabs>
        <w:ind w:left="1440" w:hanging="360"/>
      </w:pPr>
      <w:rPr>
        <w:rFonts w:ascii="Arial" w:hAnsi="Arial" w:hint="default"/>
      </w:rPr>
    </w:lvl>
    <w:lvl w:ilvl="2" w:tplc="031E0BCE" w:tentative="1">
      <w:start w:val="1"/>
      <w:numFmt w:val="bullet"/>
      <w:lvlText w:val="•"/>
      <w:lvlJc w:val="left"/>
      <w:pPr>
        <w:tabs>
          <w:tab w:val="num" w:pos="2160"/>
        </w:tabs>
        <w:ind w:left="2160" w:hanging="360"/>
      </w:pPr>
      <w:rPr>
        <w:rFonts w:ascii="Arial" w:hAnsi="Arial" w:hint="default"/>
      </w:rPr>
    </w:lvl>
    <w:lvl w:ilvl="3" w:tplc="4496ACAE" w:tentative="1">
      <w:start w:val="1"/>
      <w:numFmt w:val="bullet"/>
      <w:lvlText w:val="•"/>
      <w:lvlJc w:val="left"/>
      <w:pPr>
        <w:tabs>
          <w:tab w:val="num" w:pos="2880"/>
        </w:tabs>
        <w:ind w:left="2880" w:hanging="360"/>
      </w:pPr>
      <w:rPr>
        <w:rFonts w:ascii="Arial" w:hAnsi="Arial" w:hint="default"/>
      </w:rPr>
    </w:lvl>
    <w:lvl w:ilvl="4" w:tplc="130C264A" w:tentative="1">
      <w:start w:val="1"/>
      <w:numFmt w:val="bullet"/>
      <w:lvlText w:val="•"/>
      <w:lvlJc w:val="left"/>
      <w:pPr>
        <w:tabs>
          <w:tab w:val="num" w:pos="3600"/>
        </w:tabs>
        <w:ind w:left="3600" w:hanging="360"/>
      </w:pPr>
      <w:rPr>
        <w:rFonts w:ascii="Arial" w:hAnsi="Arial" w:hint="default"/>
      </w:rPr>
    </w:lvl>
    <w:lvl w:ilvl="5" w:tplc="26C60630" w:tentative="1">
      <w:start w:val="1"/>
      <w:numFmt w:val="bullet"/>
      <w:lvlText w:val="•"/>
      <w:lvlJc w:val="left"/>
      <w:pPr>
        <w:tabs>
          <w:tab w:val="num" w:pos="4320"/>
        </w:tabs>
        <w:ind w:left="4320" w:hanging="360"/>
      </w:pPr>
      <w:rPr>
        <w:rFonts w:ascii="Arial" w:hAnsi="Arial" w:hint="default"/>
      </w:rPr>
    </w:lvl>
    <w:lvl w:ilvl="6" w:tplc="C73A9940" w:tentative="1">
      <w:start w:val="1"/>
      <w:numFmt w:val="bullet"/>
      <w:lvlText w:val="•"/>
      <w:lvlJc w:val="left"/>
      <w:pPr>
        <w:tabs>
          <w:tab w:val="num" w:pos="5040"/>
        </w:tabs>
        <w:ind w:left="5040" w:hanging="360"/>
      </w:pPr>
      <w:rPr>
        <w:rFonts w:ascii="Arial" w:hAnsi="Arial" w:hint="default"/>
      </w:rPr>
    </w:lvl>
    <w:lvl w:ilvl="7" w:tplc="BF76CA74" w:tentative="1">
      <w:start w:val="1"/>
      <w:numFmt w:val="bullet"/>
      <w:lvlText w:val="•"/>
      <w:lvlJc w:val="left"/>
      <w:pPr>
        <w:tabs>
          <w:tab w:val="num" w:pos="5760"/>
        </w:tabs>
        <w:ind w:left="5760" w:hanging="360"/>
      </w:pPr>
      <w:rPr>
        <w:rFonts w:ascii="Arial" w:hAnsi="Arial" w:hint="default"/>
      </w:rPr>
    </w:lvl>
    <w:lvl w:ilvl="8" w:tplc="3E8CCA54" w:tentative="1">
      <w:start w:val="1"/>
      <w:numFmt w:val="bullet"/>
      <w:lvlText w:val="•"/>
      <w:lvlJc w:val="left"/>
      <w:pPr>
        <w:tabs>
          <w:tab w:val="num" w:pos="6480"/>
        </w:tabs>
        <w:ind w:left="6480" w:hanging="360"/>
      </w:pPr>
      <w:rPr>
        <w:rFonts w:ascii="Arial" w:hAnsi="Arial" w:hint="default"/>
      </w:rPr>
    </w:lvl>
  </w:abstractNum>
  <w:abstractNum w:abstractNumId="7">
    <w:nsid w:val="59BF462A"/>
    <w:multiLevelType w:val="multilevel"/>
    <w:tmpl w:val="0C2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BD161F"/>
    <w:multiLevelType w:val="multilevel"/>
    <w:tmpl w:val="C3E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7752DA0"/>
    <w:multiLevelType w:val="hybridMultilevel"/>
    <w:tmpl w:val="1134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964F5"/>
    <w:multiLevelType w:val="hybridMultilevel"/>
    <w:tmpl w:val="BA7A7880"/>
    <w:lvl w:ilvl="0" w:tplc="537AD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E01A38"/>
    <w:multiLevelType w:val="hybridMultilevel"/>
    <w:tmpl w:val="02FCD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2"/>
  </w:num>
  <w:num w:numId="5">
    <w:abstractNumId w:val="4"/>
  </w:num>
  <w:num w:numId="6">
    <w:abstractNumId w:val="6"/>
  </w:num>
  <w:num w:numId="7">
    <w:abstractNumId w:val="9"/>
  </w:num>
  <w:num w:numId="8">
    <w:abstractNumId w:val="1"/>
  </w:num>
  <w:num w:numId="9">
    <w:abstractNumId w:val="10"/>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51"/>
    <w:rsid w:val="000027F5"/>
    <w:rsid w:val="00011E7D"/>
    <w:rsid w:val="00011F7F"/>
    <w:rsid w:val="0001472C"/>
    <w:rsid w:val="00015DE8"/>
    <w:rsid w:val="000203E7"/>
    <w:rsid w:val="00021E77"/>
    <w:rsid w:val="00023147"/>
    <w:rsid w:val="0002594F"/>
    <w:rsid w:val="000273E7"/>
    <w:rsid w:val="00027A71"/>
    <w:rsid w:val="00031E8A"/>
    <w:rsid w:val="00035431"/>
    <w:rsid w:val="00036815"/>
    <w:rsid w:val="00045BF1"/>
    <w:rsid w:val="00056168"/>
    <w:rsid w:val="00060447"/>
    <w:rsid w:val="000632E9"/>
    <w:rsid w:val="00063C01"/>
    <w:rsid w:val="00064C57"/>
    <w:rsid w:val="00066216"/>
    <w:rsid w:val="00072D18"/>
    <w:rsid w:val="000800C6"/>
    <w:rsid w:val="00080B37"/>
    <w:rsid w:val="0009004B"/>
    <w:rsid w:val="00091A0C"/>
    <w:rsid w:val="000951C7"/>
    <w:rsid w:val="00095CFE"/>
    <w:rsid w:val="000A03D6"/>
    <w:rsid w:val="000A16B9"/>
    <w:rsid w:val="000A19F9"/>
    <w:rsid w:val="000A2631"/>
    <w:rsid w:val="000B22CA"/>
    <w:rsid w:val="000B555D"/>
    <w:rsid w:val="000B5596"/>
    <w:rsid w:val="000D10DB"/>
    <w:rsid w:val="000D4A76"/>
    <w:rsid w:val="000D4F38"/>
    <w:rsid w:val="000E0E09"/>
    <w:rsid w:val="000E55C0"/>
    <w:rsid w:val="000E746A"/>
    <w:rsid w:val="000F2F93"/>
    <w:rsid w:val="001127E7"/>
    <w:rsid w:val="00142FBE"/>
    <w:rsid w:val="00142FEF"/>
    <w:rsid w:val="00145D6A"/>
    <w:rsid w:val="0015049F"/>
    <w:rsid w:val="00151CC7"/>
    <w:rsid w:val="00153D32"/>
    <w:rsid w:val="0015571E"/>
    <w:rsid w:val="00165966"/>
    <w:rsid w:val="00167F2E"/>
    <w:rsid w:val="00175B1F"/>
    <w:rsid w:val="00176FA7"/>
    <w:rsid w:val="001800B5"/>
    <w:rsid w:val="001875B0"/>
    <w:rsid w:val="00193C28"/>
    <w:rsid w:val="001958FE"/>
    <w:rsid w:val="001A45E2"/>
    <w:rsid w:val="001A5C7A"/>
    <w:rsid w:val="001B0249"/>
    <w:rsid w:val="001B0517"/>
    <w:rsid w:val="001B09E8"/>
    <w:rsid w:val="001B2C2C"/>
    <w:rsid w:val="001C517E"/>
    <w:rsid w:val="001D0335"/>
    <w:rsid w:val="001D5308"/>
    <w:rsid w:val="001E0AF3"/>
    <w:rsid w:val="001E6301"/>
    <w:rsid w:val="001E7187"/>
    <w:rsid w:val="001F1495"/>
    <w:rsid w:val="001F62E8"/>
    <w:rsid w:val="00207A93"/>
    <w:rsid w:val="002113D6"/>
    <w:rsid w:val="00212B67"/>
    <w:rsid w:val="002152A7"/>
    <w:rsid w:val="00217A86"/>
    <w:rsid w:val="00227D84"/>
    <w:rsid w:val="002311B8"/>
    <w:rsid w:val="0023704E"/>
    <w:rsid w:val="00244530"/>
    <w:rsid w:val="00247CB2"/>
    <w:rsid w:val="00247D37"/>
    <w:rsid w:val="00251130"/>
    <w:rsid w:val="002516AC"/>
    <w:rsid w:val="002568F1"/>
    <w:rsid w:val="00257F13"/>
    <w:rsid w:val="00263A51"/>
    <w:rsid w:val="0026526D"/>
    <w:rsid w:val="002708F0"/>
    <w:rsid w:val="002749F1"/>
    <w:rsid w:val="00275D81"/>
    <w:rsid w:val="00285563"/>
    <w:rsid w:val="00287DEB"/>
    <w:rsid w:val="002A25F0"/>
    <w:rsid w:val="002A2771"/>
    <w:rsid w:val="002A4934"/>
    <w:rsid w:val="002B414D"/>
    <w:rsid w:val="002B5707"/>
    <w:rsid w:val="002B630C"/>
    <w:rsid w:val="002C28B6"/>
    <w:rsid w:val="002C5504"/>
    <w:rsid w:val="002C6D2B"/>
    <w:rsid w:val="002C7433"/>
    <w:rsid w:val="002D20AD"/>
    <w:rsid w:val="002D53E2"/>
    <w:rsid w:val="002D58A4"/>
    <w:rsid w:val="002D5E70"/>
    <w:rsid w:val="002D7994"/>
    <w:rsid w:val="002E0122"/>
    <w:rsid w:val="002E2A38"/>
    <w:rsid w:val="002E3816"/>
    <w:rsid w:val="002F192C"/>
    <w:rsid w:val="002F4412"/>
    <w:rsid w:val="002F77A4"/>
    <w:rsid w:val="00300B5F"/>
    <w:rsid w:val="00300D3D"/>
    <w:rsid w:val="0030314C"/>
    <w:rsid w:val="00307CBE"/>
    <w:rsid w:val="003139C9"/>
    <w:rsid w:val="00316826"/>
    <w:rsid w:val="00316944"/>
    <w:rsid w:val="00317760"/>
    <w:rsid w:val="00323F91"/>
    <w:rsid w:val="00325F32"/>
    <w:rsid w:val="003311CF"/>
    <w:rsid w:val="003425BC"/>
    <w:rsid w:val="00342E8F"/>
    <w:rsid w:val="0034374D"/>
    <w:rsid w:val="003457A4"/>
    <w:rsid w:val="00346782"/>
    <w:rsid w:val="0034770F"/>
    <w:rsid w:val="00352929"/>
    <w:rsid w:val="003534F4"/>
    <w:rsid w:val="00360927"/>
    <w:rsid w:val="00362B79"/>
    <w:rsid w:val="00370D2E"/>
    <w:rsid w:val="00373E39"/>
    <w:rsid w:val="00375C5F"/>
    <w:rsid w:val="003812DC"/>
    <w:rsid w:val="00381478"/>
    <w:rsid w:val="003821A0"/>
    <w:rsid w:val="00385AAE"/>
    <w:rsid w:val="003A12F1"/>
    <w:rsid w:val="003A5F2A"/>
    <w:rsid w:val="003A6EEE"/>
    <w:rsid w:val="003B0195"/>
    <w:rsid w:val="003B369F"/>
    <w:rsid w:val="003B4586"/>
    <w:rsid w:val="003B66B9"/>
    <w:rsid w:val="003B6835"/>
    <w:rsid w:val="003C3B1A"/>
    <w:rsid w:val="003D22E0"/>
    <w:rsid w:val="003D36CA"/>
    <w:rsid w:val="003D49D2"/>
    <w:rsid w:val="003D4E4D"/>
    <w:rsid w:val="003D6196"/>
    <w:rsid w:val="003E5C99"/>
    <w:rsid w:val="003E6BB7"/>
    <w:rsid w:val="003F0327"/>
    <w:rsid w:val="003F2D54"/>
    <w:rsid w:val="00401DC9"/>
    <w:rsid w:val="00403F97"/>
    <w:rsid w:val="004076C4"/>
    <w:rsid w:val="00415DF9"/>
    <w:rsid w:val="004169D5"/>
    <w:rsid w:val="00422725"/>
    <w:rsid w:val="00430906"/>
    <w:rsid w:val="004316E0"/>
    <w:rsid w:val="00431FF7"/>
    <w:rsid w:val="004333D4"/>
    <w:rsid w:val="0043790B"/>
    <w:rsid w:val="00443444"/>
    <w:rsid w:val="004448B6"/>
    <w:rsid w:val="00445D78"/>
    <w:rsid w:val="00450E94"/>
    <w:rsid w:val="00461376"/>
    <w:rsid w:val="00473801"/>
    <w:rsid w:val="00475C4A"/>
    <w:rsid w:val="00476D75"/>
    <w:rsid w:val="004775F5"/>
    <w:rsid w:val="00481E67"/>
    <w:rsid w:val="0048331D"/>
    <w:rsid w:val="0049031D"/>
    <w:rsid w:val="004A107D"/>
    <w:rsid w:val="004A5431"/>
    <w:rsid w:val="004A6FDD"/>
    <w:rsid w:val="004B1BDF"/>
    <w:rsid w:val="004B538B"/>
    <w:rsid w:val="004C21BE"/>
    <w:rsid w:val="004C4ABE"/>
    <w:rsid w:val="004C52C9"/>
    <w:rsid w:val="004C6482"/>
    <w:rsid w:val="004D089C"/>
    <w:rsid w:val="004D09A6"/>
    <w:rsid w:val="004D1EBF"/>
    <w:rsid w:val="004D7EEF"/>
    <w:rsid w:val="004E323D"/>
    <w:rsid w:val="004F04F4"/>
    <w:rsid w:val="004F1D19"/>
    <w:rsid w:val="005037E7"/>
    <w:rsid w:val="00505717"/>
    <w:rsid w:val="00510B08"/>
    <w:rsid w:val="00513CFB"/>
    <w:rsid w:val="00513E10"/>
    <w:rsid w:val="00517108"/>
    <w:rsid w:val="0052023F"/>
    <w:rsid w:val="0052033C"/>
    <w:rsid w:val="005206B8"/>
    <w:rsid w:val="00521AC3"/>
    <w:rsid w:val="00522DAA"/>
    <w:rsid w:val="00525988"/>
    <w:rsid w:val="00525D1B"/>
    <w:rsid w:val="005276E5"/>
    <w:rsid w:val="00530EE3"/>
    <w:rsid w:val="005314BC"/>
    <w:rsid w:val="00532CF5"/>
    <w:rsid w:val="005357C5"/>
    <w:rsid w:val="0054103A"/>
    <w:rsid w:val="00543BFB"/>
    <w:rsid w:val="00545A9B"/>
    <w:rsid w:val="00547648"/>
    <w:rsid w:val="00547F0E"/>
    <w:rsid w:val="00551280"/>
    <w:rsid w:val="005654D1"/>
    <w:rsid w:val="00571332"/>
    <w:rsid w:val="00573A59"/>
    <w:rsid w:val="00574A04"/>
    <w:rsid w:val="00574B72"/>
    <w:rsid w:val="00576657"/>
    <w:rsid w:val="00582FB9"/>
    <w:rsid w:val="005838F8"/>
    <w:rsid w:val="005844B6"/>
    <w:rsid w:val="00586613"/>
    <w:rsid w:val="00593C4B"/>
    <w:rsid w:val="00594242"/>
    <w:rsid w:val="005965D5"/>
    <w:rsid w:val="005A22FB"/>
    <w:rsid w:val="005C7F10"/>
    <w:rsid w:val="005D45B7"/>
    <w:rsid w:val="005E0511"/>
    <w:rsid w:val="005E625F"/>
    <w:rsid w:val="005E779F"/>
    <w:rsid w:val="005F587D"/>
    <w:rsid w:val="005F5CBA"/>
    <w:rsid w:val="005F7C62"/>
    <w:rsid w:val="00601F5F"/>
    <w:rsid w:val="00613493"/>
    <w:rsid w:val="006178DD"/>
    <w:rsid w:val="00623E5B"/>
    <w:rsid w:val="0062727C"/>
    <w:rsid w:val="00627F05"/>
    <w:rsid w:val="006345F3"/>
    <w:rsid w:val="00635149"/>
    <w:rsid w:val="00643FA7"/>
    <w:rsid w:val="00645FF9"/>
    <w:rsid w:val="00647A15"/>
    <w:rsid w:val="00651C3E"/>
    <w:rsid w:val="00660D1E"/>
    <w:rsid w:val="0066121A"/>
    <w:rsid w:val="00664986"/>
    <w:rsid w:val="0066733C"/>
    <w:rsid w:val="00670143"/>
    <w:rsid w:val="006701FE"/>
    <w:rsid w:val="00670401"/>
    <w:rsid w:val="00671BE4"/>
    <w:rsid w:val="00681E4B"/>
    <w:rsid w:val="00685024"/>
    <w:rsid w:val="00691B92"/>
    <w:rsid w:val="0069373F"/>
    <w:rsid w:val="00693DFD"/>
    <w:rsid w:val="00693FDE"/>
    <w:rsid w:val="00695159"/>
    <w:rsid w:val="00695912"/>
    <w:rsid w:val="006A0BD6"/>
    <w:rsid w:val="006A3E7C"/>
    <w:rsid w:val="006A4DE4"/>
    <w:rsid w:val="006B1CEF"/>
    <w:rsid w:val="006C4A2B"/>
    <w:rsid w:val="006C649C"/>
    <w:rsid w:val="006D16C5"/>
    <w:rsid w:val="006D3195"/>
    <w:rsid w:val="006F6652"/>
    <w:rsid w:val="006F7E4F"/>
    <w:rsid w:val="007039E0"/>
    <w:rsid w:val="00704016"/>
    <w:rsid w:val="00710B2C"/>
    <w:rsid w:val="007145F7"/>
    <w:rsid w:val="00720992"/>
    <w:rsid w:val="007339C5"/>
    <w:rsid w:val="00737079"/>
    <w:rsid w:val="0074029C"/>
    <w:rsid w:val="00742473"/>
    <w:rsid w:val="0074267C"/>
    <w:rsid w:val="00745898"/>
    <w:rsid w:val="00746CD4"/>
    <w:rsid w:val="007533D5"/>
    <w:rsid w:val="00757DAD"/>
    <w:rsid w:val="00760AC0"/>
    <w:rsid w:val="00762533"/>
    <w:rsid w:val="00764750"/>
    <w:rsid w:val="00765B1E"/>
    <w:rsid w:val="00765F3A"/>
    <w:rsid w:val="00772523"/>
    <w:rsid w:val="00773940"/>
    <w:rsid w:val="00773C1D"/>
    <w:rsid w:val="00775501"/>
    <w:rsid w:val="00775BFE"/>
    <w:rsid w:val="00780EC9"/>
    <w:rsid w:val="0078102E"/>
    <w:rsid w:val="00784BCC"/>
    <w:rsid w:val="00787F92"/>
    <w:rsid w:val="007A2C11"/>
    <w:rsid w:val="007B6CD1"/>
    <w:rsid w:val="007B7D26"/>
    <w:rsid w:val="007C048C"/>
    <w:rsid w:val="007D6661"/>
    <w:rsid w:val="007E21C8"/>
    <w:rsid w:val="007E66A5"/>
    <w:rsid w:val="007E76E2"/>
    <w:rsid w:val="007F5A95"/>
    <w:rsid w:val="007F5B8B"/>
    <w:rsid w:val="00800EAE"/>
    <w:rsid w:val="00811632"/>
    <w:rsid w:val="00816748"/>
    <w:rsid w:val="0081680C"/>
    <w:rsid w:val="0082188B"/>
    <w:rsid w:val="00821D05"/>
    <w:rsid w:val="00824A9C"/>
    <w:rsid w:val="00830C3D"/>
    <w:rsid w:val="00832949"/>
    <w:rsid w:val="008341D9"/>
    <w:rsid w:val="00836049"/>
    <w:rsid w:val="00837B1C"/>
    <w:rsid w:val="0085015B"/>
    <w:rsid w:val="00850ED6"/>
    <w:rsid w:val="00853DB6"/>
    <w:rsid w:val="008571E8"/>
    <w:rsid w:val="00864A45"/>
    <w:rsid w:val="00867772"/>
    <w:rsid w:val="00867C5E"/>
    <w:rsid w:val="008715B7"/>
    <w:rsid w:val="00882174"/>
    <w:rsid w:val="00883D66"/>
    <w:rsid w:val="00883D8F"/>
    <w:rsid w:val="0088676B"/>
    <w:rsid w:val="008906E0"/>
    <w:rsid w:val="0089453C"/>
    <w:rsid w:val="0089513B"/>
    <w:rsid w:val="0089609C"/>
    <w:rsid w:val="00897491"/>
    <w:rsid w:val="00897ACC"/>
    <w:rsid w:val="00897BB8"/>
    <w:rsid w:val="008A5ED5"/>
    <w:rsid w:val="008A74A0"/>
    <w:rsid w:val="008A7C58"/>
    <w:rsid w:val="008B31FF"/>
    <w:rsid w:val="008C1699"/>
    <w:rsid w:val="008C305F"/>
    <w:rsid w:val="008D0C03"/>
    <w:rsid w:val="008D0CE7"/>
    <w:rsid w:val="008D313F"/>
    <w:rsid w:val="008D3733"/>
    <w:rsid w:val="008E10BD"/>
    <w:rsid w:val="008F063D"/>
    <w:rsid w:val="008F06C0"/>
    <w:rsid w:val="008F0C2B"/>
    <w:rsid w:val="008F4CA4"/>
    <w:rsid w:val="008F6CE8"/>
    <w:rsid w:val="0090197E"/>
    <w:rsid w:val="009074DF"/>
    <w:rsid w:val="009075D7"/>
    <w:rsid w:val="00907EDE"/>
    <w:rsid w:val="00910203"/>
    <w:rsid w:val="00912372"/>
    <w:rsid w:val="00914D7D"/>
    <w:rsid w:val="009161DE"/>
    <w:rsid w:val="00916965"/>
    <w:rsid w:val="00920ED7"/>
    <w:rsid w:val="00921EFA"/>
    <w:rsid w:val="00922A77"/>
    <w:rsid w:val="009249CD"/>
    <w:rsid w:val="00926C88"/>
    <w:rsid w:val="00933874"/>
    <w:rsid w:val="00934D10"/>
    <w:rsid w:val="009430E8"/>
    <w:rsid w:val="00943CB4"/>
    <w:rsid w:val="009467DA"/>
    <w:rsid w:val="00947F51"/>
    <w:rsid w:val="009510F1"/>
    <w:rsid w:val="00951717"/>
    <w:rsid w:val="009519AC"/>
    <w:rsid w:val="0097196F"/>
    <w:rsid w:val="00977A19"/>
    <w:rsid w:val="00980DDC"/>
    <w:rsid w:val="00982E27"/>
    <w:rsid w:val="00991766"/>
    <w:rsid w:val="00992B1F"/>
    <w:rsid w:val="00992BD3"/>
    <w:rsid w:val="0099373F"/>
    <w:rsid w:val="00995157"/>
    <w:rsid w:val="009A375D"/>
    <w:rsid w:val="009A6B0F"/>
    <w:rsid w:val="009A71B0"/>
    <w:rsid w:val="009B0927"/>
    <w:rsid w:val="009B0EC1"/>
    <w:rsid w:val="009B20DE"/>
    <w:rsid w:val="009C20B4"/>
    <w:rsid w:val="009C2F3D"/>
    <w:rsid w:val="009C3685"/>
    <w:rsid w:val="009C3C63"/>
    <w:rsid w:val="009C7031"/>
    <w:rsid w:val="009D024F"/>
    <w:rsid w:val="009D0AB3"/>
    <w:rsid w:val="009D6308"/>
    <w:rsid w:val="009E6602"/>
    <w:rsid w:val="009F0122"/>
    <w:rsid w:val="009F1787"/>
    <w:rsid w:val="00A003C7"/>
    <w:rsid w:val="00A023ED"/>
    <w:rsid w:val="00A10AC9"/>
    <w:rsid w:val="00A12AA0"/>
    <w:rsid w:val="00A20AB1"/>
    <w:rsid w:val="00A21720"/>
    <w:rsid w:val="00A225D4"/>
    <w:rsid w:val="00A27A3C"/>
    <w:rsid w:val="00A3534D"/>
    <w:rsid w:val="00A35A90"/>
    <w:rsid w:val="00A37575"/>
    <w:rsid w:val="00A378E3"/>
    <w:rsid w:val="00A443E4"/>
    <w:rsid w:val="00A51C74"/>
    <w:rsid w:val="00A52472"/>
    <w:rsid w:val="00A60F53"/>
    <w:rsid w:val="00A628F1"/>
    <w:rsid w:val="00A643B3"/>
    <w:rsid w:val="00A7033A"/>
    <w:rsid w:val="00A70DCD"/>
    <w:rsid w:val="00A72ADD"/>
    <w:rsid w:val="00A75BA5"/>
    <w:rsid w:val="00A80ABC"/>
    <w:rsid w:val="00A81ADB"/>
    <w:rsid w:val="00A8603F"/>
    <w:rsid w:val="00A93329"/>
    <w:rsid w:val="00A9465F"/>
    <w:rsid w:val="00AB0901"/>
    <w:rsid w:val="00AB14CF"/>
    <w:rsid w:val="00AB2A23"/>
    <w:rsid w:val="00AB5435"/>
    <w:rsid w:val="00AB5DEC"/>
    <w:rsid w:val="00AD16EB"/>
    <w:rsid w:val="00AE1150"/>
    <w:rsid w:val="00AE1B9F"/>
    <w:rsid w:val="00AE36EA"/>
    <w:rsid w:val="00AE7095"/>
    <w:rsid w:val="00AF153A"/>
    <w:rsid w:val="00AF1540"/>
    <w:rsid w:val="00B05E2D"/>
    <w:rsid w:val="00B07E9E"/>
    <w:rsid w:val="00B10B3F"/>
    <w:rsid w:val="00B12BED"/>
    <w:rsid w:val="00B137E9"/>
    <w:rsid w:val="00B1425A"/>
    <w:rsid w:val="00B20643"/>
    <w:rsid w:val="00B2321E"/>
    <w:rsid w:val="00B264F3"/>
    <w:rsid w:val="00B34C27"/>
    <w:rsid w:val="00B5141F"/>
    <w:rsid w:val="00B51454"/>
    <w:rsid w:val="00B51A76"/>
    <w:rsid w:val="00B6297F"/>
    <w:rsid w:val="00B76858"/>
    <w:rsid w:val="00B76EE4"/>
    <w:rsid w:val="00B849FE"/>
    <w:rsid w:val="00B87069"/>
    <w:rsid w:val="00B9036F"/>
    <w:rsid w:val="00B91BF2"/>
    <w:rsid w:val="00B97ABD"/>
    <w:rsid w:val="00BA2AF4"/>
    <w:rsid w:val="00BB1BCC"/>
    <w:rsid w:val="00BC3EA5"/>
    <w:rsid w:val="00BC78B2"/>
    <w:rsid w:val="00BD1161"/>
    <w:rsid w:val="00BD181F"/>
    <w:rsid w:val="00BD199C"/>
    <w:rsid w:val="00BD3403"/>
    <w:rsid w:val="00BD376B"/>
    <w:rsid w:val="00BD4195"/>
    <w:rsid w:val="00BD56F4"/>
    <w:rsid w:val="00BD57AB"/>
    <w:rsid w:val="00BD7767"/>
    <w:rsid w:val="00BE40A3"/>
    <w:rsid w:val="00BF0519"/>
    <w:rsid w:val="00BF2FC6"/>
    <w:rsid w:val="00BF3B61"/>
    <w:rsid w:val="00BF49B5"/>
    <w:rsid w:val="00BF4FBE"/>
    <w:rsid w:val="00C00D61"/>
    <w:rsid w:val="00C0117E"/>
    <w:rsid w:val="00C0479D"/>
    <w:rsid w:val="00C12394"/>
    <w:rsid w:val="00C14FC8"/>
    <w:rsid w:val="00C174D6"/>
    <w:rsid w:val="00C17D37"/>
    <w:rsid w:val="00C2045A"/>
    <w:rsid w:val="00C20515"/>
    <w:rsid w:val="00C206BE"/>
    <w:rsid w:val="00C22DD6"/>
    <w:rsid w:val="00C23D7D"/>
    <w:rsid w:val="00C270A7"/>
    <w:rsid w:val="00C32D23"/>
    <w:rsid w:val="00C3579C"/>
    <w:rsid w:val="00C363B4"/>
    <w:rsid w:val="00C424D3"/>
    <w:rsid w:val="00C44DF9"/>
    <w:rsid w:val="00C470E5"/>
    <w:rsid w:val="00C568AA"/>
    <w:rsid w:val="00C5753B"/>
    <w:rsid w:val="00C64880"/>
    <w:rsid w:val="00C80E3E"/>
    <w:rsid w:val="00C814CD"/>
    <w:rsid w:val="00C820A7"/>
    <w:rsid w:val="00C84B68"/>
    <w:rsid w:val="00C859A9"/>
    <w:rsid w:val="00C91EBF"/>
    <w:rsid w:val="00C92EE8"/>
    <w:rsid w:val="00C931E8"/>
    <w:rsid w:val="00C93AE5"/>
    <w:rsid w:val="00C95287"/>
    <w:rsid w:val="00CA1FEA"/>
    <w:rsid w:val="00CB422C"/>
    <w:rsid w:val="00CC2C78"/>
    <w:rsid w:val="00CC7A1B"/>
    <w:rsid w:val="00CD3520"/>
    <w:rsid w:val="00CE1C2A"/>
    <w:rsid w:val="00CE2807"/>
    <w:rsid w:val="00CE5608"/>
    <w:rsid w:val="00CF59D5"/>
    <w:rsid w:val="00D00CB4"/>
    <w:rsid w:val="00D04001"/>
    <w:rsid w:val="00D05C7F"/>
    <w:rsid w:val="00D10E17"/>
    <w:rsid w:val="00D13F63"/>
    <w:rsid w:val="00D16D2B"/>
    <w:rsid w:val="00D1781D"/>
    <w:rsid w:val="00D24D9C"/>
    <w:rsid w:val="00D25128"/>
    <w:rsid w:val="00D36AC7"/>
    <w:rsid w:val="00D36B1D"/>
    <w:rsid w:val="00D40FFD"/>
    <w:rsid w:val="00D5102F"/>
    <w:rsid w:val="00D514AA"/>
    <w:rsid w:val="00D51823"/>
    <w:rsid w:val="00D5191C"/>
    <w:rsid w:val="00D5205B"/>
    <w:rsid w:val="00D5241C"/>
    <w:rsid w:val="00D546AA"/>
    <w:rsid w:val="00D61E6C"/>
    <w:rsid w:val="00D70914"/>
    <w:rsid w:val="00D71CFA"/>
    <w:rsid w:val="00D7446A"/>
    <w:rsid w:val="00D766D7"/>
    <w:rsid w:val="00D83A3C"/>
    <w:rsid w:val="00D844DC"/>
    <w:rsid w:val="00DA081B"/>
    <w:rsid w:val="00DA1D14"/>
    <w:rsid w:val="00DA47B4"/>
    <w:rsid w:val="00DA7F57"/>
    <w:rsid w:val="00DB23D7"/>
    <w:rsid w:val="00DB66FA"/>
    <w:rsid w:val="00DB69F9"/>
    <w:rsid w:val="00DB6A8D"/>
    <w:rsid w:val="00DC184F"/>
    <w:rsid w:val="00DC2005"/>
    <w:rsid w:val="00DC4AC9"/>
    <w:rsid w:val="00DD11F2"/>
    <w:rsid w:val="00DD3B33"/>
    <w:rsid w:val="00DD5D75"/>
    <w:rsid w:val="00DD6101"/>
    <w:rsid w:val="00DD763E"/>
    <w:rsid w:val="00DE6072"/>
    <w:rsid w:val="00DF0525"/>
    <w:rsid w:val="00DF2219"/>
    <w:rsid w:val="00DF3310"/>
    <w:rsid w:val="00DF4948"/>
    <w:rsid w:val="00DF49DE"/>
    <w:rsid w:val="00DF63E5"/>
    <w:rsid w:val="00DF64CD"/>
    <w:rsid w:val="00DF7D14"/>
    <w:rsid w:val="00E1420E"/>
    <w:rsid w:val="00E17A64"/>
    <w:rsid w:val="00E20087"/>
    <w:rsid w:val="00E33D7E"/>
    <w:rsid w:val="00E343C8"/>
    <w:rsid w:val="00E41697"/>
    <w:rsid w:val="00E47E02"/>
    <w:rsid w:val="00E47F75"/>
    <w:rsid w:val="00E50FEF"/>
    <w:rsid w:val="00E5172E"/>
    <w:rsid w:val="00E53C1F"/>
    <w:rsid w:val="00E612DB"/>
    <w:rsid w:val="00E61DE7"/>
    <w:rsid w:val="00E63A6E"/>
    <w:rsid w:val="00E67B10"/>
    <w:rsid w:val="00E72AB0"/>
    <w:rsid w:val="00E7772E"/>
    <w:rsid w:val="00E904F6"/>
    <w:rsid w:val="00E90CF7"/>
    <w:rsid w:val="00E94293"/>
    <w:rsid w:val="00E94881"/>
    <w:rsid w:val="00EA0E47"/>
    <w:rsid w:val="00EA223D"/>
    <w:rsid w:val="00EB12BD"/>
    <w:rsid w:val="00EB1E6F"/>
    <w:rsid w:val="00EB5221"/>
    <w:rsid w:val="00EC389F"/>
    <w:rsid w:val="00ED112C"/>
    <w:rsid w:val="00ED6C34"/>
    <w:rsid w:val="00EE0F58"/>
    <w:rsid w:val="00EE17E3"/>
    <w:rsid w:val="00EE54CA"/>
    <w:rsid w:val="00EF2D3C"/>
    <w:rsid w:val="00EF4342"/>
    <w:rsid w:val="00F01373"/>
    <w:rsid w:val="00F11961"/>
    <w:rsid w:val="00F14F4A"/>
    <w:rsid w:val="00F16268"/>
    <w:rsid w:val="00F17BC2"/>
    <w:rsid w:val="00F21929"/>
    <w:rsid w:val="00F21A55"/>
    <w:rsid w:val="00F21D6F"/>
    <w:rsid w:val="00F2447B"/>
    <w:rsid w:val="00F30313"/>
    <w:rsid w:val="00F33768"/>
    <w:rsid w:val="00F47A49"/>
    <w:rsid w:val="00F51C89"/>
    <w:rsid w:val="00F54D0F"/>
    <w:rsid w:val="00F54E08"/>
    <w:rsid w:val="00F64485"/>
    <w:rsid w:val="00F64DE5"/>
    <w:rsid w:val="00F73F69"/>
    <w:rsid w:val="00F7428F"/>
    <w:rsid w:val="00F76CEC"/>
    <w:rsid w:val="00F86F3E"/>
    <w:rsid w:val="00F87D8D"/>
    <w:rsid w:val="00F91DC7"/>
    <w:rsid w:val="00FA4D78"/>
    <w:rsid w:val="00FB2F9D"/>
    <w:rsid w:val="00FB3F11"/>
    <w:rsid w:val="00FB4D06"/>
    <w:rsid w:val="00FC52C3"/>
    <w:rsid w:val="00FC688A"/>
    <w:rsid w:val="00FC794E"/>
    <w:rsid w:val="00FC7A3C"/>
    <w:rsid w:val="00FD280C"/>
    <w:rsid w:val="00FE22E0"/>
    <w:rsid w:val="00FE5334"/>
    <w:rsid w:val="00FE63EE"/>
    <w:rsid w:val="00FE7045"/>
    <w:rsid w:val="00FF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40"/>
    <w:pPr>
      <w:spacing w:after="60" w:line="360" w:lineRule="auto"/>
    </w:pPr>
    <w:rPr>
      <w:sz w:val="22"/>
      <w:szCs w:val="22"/>
    </w:rPr>
  </w:style>
  <w:style w:type="paragraph" w:styleId="Heading1">
    <w:name w:val="heading 1"/>
    <w:basedOn w:val="Normal"/>
    <w:next w:val="Normal"/>
    <w:link w:val="Heading1Char"/>
    <w:uiPriority w:val="9"/>
    <w:qFormat/>
    <w:rsid w:val="00BF4FBE"/>
    <w:pPr>
      <w:keepNext/>
      <w:spacing w:before="24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FC52C3"/>
    <w:pPr>
      <w:keepNext/>
      <w:spacing w:before="24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C52C3"/>
    <w:pPr>
      <w:keepNext/>
      <w:spacing w:before="240" w:line="276"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4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21D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A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3A51"/>
    <w:rPr>
      <w:rFonts w:ascii="Tahoma" w:hAnsi="Tahoma" w:cs="Tahoma"/>
      <w:sz w:val="16"/>
      <w:szCs w:val="16"/>
    </w:rPr>
  </w:style>
  <w:style w:type="paragraph" w:styleId="NormalWeb">
    <w:name w:val="Normal (Web)"/>
    <w:basedOn w:val="Normal"/>
    <w:uiPriority w:val="99"/>
    <w:unhideWhenUsed/>
    <w:rsid w:val="00263A51"/>
    <w:pPr>
      <w:spacing w:before="100" w:beforeAutospacing="1" w:after="100" w:afterAutospacing="1" w:line="210" w:lineRule="atLeast"/>
    </w:pPr>
    <w:rPr>
      <w:rFonts w:ascii="Arial" w:eastAsia="Times New Roman" w:hAnsi="Arial" w:cs="Arial"/>
      <w:sz w:val="18"/>
      <w:szCs w:val="18"/>
    </w:rPr>
  </w:style>
  <w:style w:type="character" w:styleId="Hyperlink">
    <w:name w:val="Hyperlink"/>
    <w:uiPriority w:val="99"/>
    <w:unhideWhenUsed/>
    <w:rsid w:val="00A443E4"/>
    <w:rPr>
      <w:color w:val="0000FF"/>
      <w:u w:val="single"/>
    </w:rPr>
  </w:style>
  <w:style w:type="character" w:customStyle="1" w:styleId="Heading2Char">
    <w:name w:val="Heading 2 Char"/>
    <w:link w:val="Heading2"/>
    <w:uiPriority w:val="9"/>
    <w:rsid w:val="00FC52C3"/>
    <w:rPr>
      <w:rFonts w:ascii="Cambria" w:eastAsia="Times New Roman" w:hAnsi="Cambria"/>
      <w:b/>
      <w:bCs/>
      <w:i/>
      <w:iCs/>
      <w:sz w:val="28"/>
      <w:szCs w:val="28"/>
    </w:rPr>
  </w:style>
  <w:style w:type="character" w:customStyle="1" w:styleId="Heading3Char">
    <w:name w:val="Heading 3 Char"/>
    <w:link w:val="Heading3"/>
    <w:uiPriority w:val="9"/>
    <w:rsid w:val="00FC52C3"/>
    <w:rPr>
      <w:rFonts w:ascii="Cambria" w:eastAsia="Times New Roman" w:hAnsi="Cambria"/>
      <w:b/>
      <w:bCs/>
      <w:sz w:val="26"/>
      <w:szCs w:val="26"/>
    </w:rPr>
  </w:style>
  <w:style w:type="paragraph" w:customStyle="1" w:styleId="Byline">
    <w:name w:val="Byline"/>
    <w:basedOn w:val="Normal"/>
    <w:qFormat/>
    <w:rsid w:val="00FC52C3"/>
    <w:pPr>
      <w:spacing w:after="200" w:line="276" w:lineRule="auto"/>
    </w:pPr>
    <w:rPr>
      <w:i/>
    </w:rPr>
  </w:style>
  <w:style w:type="character" w:styleId="FollowedHyperlink">
    <w:name w:val="FollowedHyperlink"/>
    <w:uiPriority w:val="99"/>
    <w:semiHidden/>
    <w:unhideWhenUsed/>
    <w:rsid w:val="005037E7"/>
    <w:rPr>
      <w:color w:val="800080"/>
      <w:u w:val="single"/>
    </w:rPr>
  </w:style>
  <w:style w:type="table" w:styleId="TableGrid">
    <w:name w:val="Table Grid"/>
    <w:basedOn w:val="TableNormal"/>
    <w:uiPriority w:val="59"/>
    <w:rsid w:val="00F2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4FBE"/>
    <w:rPr>
      <w:rFonts w:asciiTheme="majorHAnsi" w:eastAsiaTheme="majorEastAsia" w:hAnsiTheme="majorHAnsi" w:cstheme="majorBidi"/>
      <w:b/>
      <w:bCs/>
      <w:kern w:val="32"/>
      <w:sz w:val="32"/>
      <w:szCs w:val="32"/>
    </w:rPr>
  </w:style>
  <w:style w:type="paragraph" w:styleId="ListParagraph">
    <w:name w:val="List Paragraph"/>
    <w:basedOn w:val="Normal"/>
    <w:uiPriority w:val="72"/>
    <w:rsid w:val="00EE17E3"/>
    <w:pPr>
      <w:ind w:left="720"/>
      <w:contextualSpacing/>
    </w:pPr>
  </w:style>
  <w:style w:type="character" w:customStyle="1" w:styleId="tableentry">
    <w:name w:val="tableentry"/>
    <w:basedOn w:val="DefaultParagraphFont"/>
    <w:rsid w:val="0030314C"/>
    <w:rPr>
      <w:rFonts w:ascii="Arial" w:hAnsi="Arial" w:cs="Arial" w:hint="default"/>
    </w:rPr>
  </w:style>
  <w:style w:type="character" w:customStyle="1" w:styleId="zm-spellcheck-misspelled">
    <w:name w:val="zm-spellcheck-misspelled"/>
    <w:basedOn w:val="DefaultParagraphFont"/>
    <w:rsid w:val="0030314C"/>
  </w:style>
  <w:style w:type="character" w:styleId="Emphasis">
    <w:name w:val="Emphasis"/>
    <w:basedOn w:val="DefaultParagraphFont"/>
    <w:uiPriority w:val="20"/>
    <w:qFormat/>
    <w:rsid w:val="00980DDC"/>
    <w:rPr>
      <w:i/>
      <w:iCs/>
    </w:rPr>
  </w:style>
  <w:style w:type="paragraph" w:customStyle="1" w:styleId="bp6body">
    <w:name w:val="bp6body"/>
    <w:basedOn w:val="Normal"/>
    <w:uiPriority w:val="99"/>
    <w:rsid w:val="00A51C74"/>
    <w:pPr>
      <w:spacing w:after="120" w:line="230" w:lineRule="atLeast"/>
    </w:pPr>
    <w:rPr>
      <w:rFonts w:ascii="Times New Roman" w:eastAsiaTheme="minorHAnsi" w:hAnsi="Times New Roman"/>
      <w:sz w:val="18"/>
      <w:szCs w:val="18"/>
    </w:rPr>
  </w:style>
  <w:style w:type="paragraph" w:customStyle="1" w:styleId="Default">
    <w:name w:val="Default"/>
    <w:rsid w:val="00BD7767"/>
    <w:pPr>
      <w:autoSpaceDE w:val="0"/>
      <w:autoSpaceDN w:val="0"/>
      <w:adjustRightInd w:val="0"/>
    </w:pPr>
    <w:rPr>
      <w:rFonts w:ascii="Arial" w:hAnsi="Arial" w:cs="Arial"/>
      <w:color w:val="000000"/>
      <w:sz w:val="24"/>
      <w:szCs w:val="24"/>
    </w:rPr>
  </w:style>
  <w:style w:type="paragraph" w:customStyle="1" w:styleId="Bullets">
    <w:name w:val="Bullets"/>
    <w:basedOn w:val="Normal"/>
    <w:uiPriority w:val="99"/>
    <w:rsid w:val="00921EFA"/>
    <w:pPr>
      <w:numPr>
        <w:numId w:val="8"/>
      </w:num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B414D"/>
    <w:rPr>
      <w:b/>
      <w:bCs/>
    </w:rPr>
  </w:style>
  <w:style w:type="character" w:customStyle="1" w:styleId="Heading6Char">
    <w:name w:val="Heading 6 Char"/>
    <w:basedOn w:val="DefaultParagraphFont"/>
    <w:link w:val="Heading6"/>
    <w:uiPriority w:val="9"/>
    <w:semiHidden/>
    <w:rsid w:val="00821D05"/>
    <w:rPr>
      <w:rFonts w:asciiTheme="majorHAnsi" w:eastAsiaTheme="majorEastAsia" w:hAnsiTheme="majorHAnsi" w:cstheme="majorBidi"/>
      <w:i/>
      <w:iCs/>
      <w:color w:val="243F60" w:themeColor="accent1" w:themeShade="7F"/>
      <w:sz w:val="22"/>
      <w:szCs w:val="22"/>
    </w:rPr>
  </w:style>
  <w:style w:type="character" w:customStyle="1" w:styleId="Heading4Char">
    <w:name w:val="Heading 4 Char"/>
    <w:basedOn w:val="DefaultParagraphFont"/>
    <w:link w:val="Heading4"/>
    <w:uiPriority w:val="9"/>
    <w:semiHidden/>
    <w:rsid w:val="00D40FFD"/>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40"/>
    <w:pPr>
      <w:spacing w:after="60" w:line="360" w:lineRule="auto"/>
    </w:pPr>
    <w:rPr>
      <w:sz w:val="22"/>
      <w:szCs w:val="22"/>
    </w:rPr>
  </w:style>
  <w:style w:type="paragraph" w:styleId="Heading1">
    <w:name w:val="heading 1"/>
    <w:basedOn w:val="Normal"/>
    <w:next w:val="Normal"/>
    <w:link w:val="Heading1Char"/>
    <w:uiPriority w:val="9"/>
    <w:qFormat/>
    <w:rsid w:val="00BF4FBE"/>
    <w:pPr>
      <w:keepNext/>
      <w:spacing w:before="24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FC52C3"/>
    <w:pPr>
      <w:keepNext/>
      <w:spacing w:before="24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C52C3"/>
    <w:pPr>
      <w:keepNext/>
      <w:spacing w:before="240" w:line="276"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4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21D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A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3A51"/>
    <w:rPr>
      <w:rFonts w:ascii="Tahoma" w:hAnsi="Tahoma" w:cs="Tahoma"/>
      <w:sz w:val="16"/>
      <w:szCs w:val="16"/>
    </w:rPr>
  </w:style>
  <w:style w:type="paragraph" w:styleId="NormalWeb">
    <w:name w:val="Normal (Web)"/>
    <w:basedOn w:val="Normal"/>
    <w:uiPriority w:val="99"/>
    <w:unhideWhenUsed/>
    <w:rsid w:val="00263A51"/>
    <w:pPr>
      <w:spacing w:before="100" w:beforeAutospacing="1" w:after="100" w:afterAutospacing="1" w:line="210" w:lineRule="atLeast"/>
    </w:pPr>
    <w:rPr>
      <w:rFonts w:ascii="Arial" w:eastAsia="Times New Roman" w:hAnsi="Arial" w:cs="Arial"/>
      <w:sz w:val="18"/>
      <w:szCs w:val="18"/>
    </w:rPr>
  </w:style>
  <w:style w:type="character" w:styleId="Hyperlink">
    <w:name w:val="Hyperlink"/>
    <w:uiPriority w:val="99"/>
    <w:unhideWhenUsed/>
    <w:rsid w:val="00A443E4"/>
    <w:rPr>
      <w:color w:val="0000FF"/>
      <w:u w:val="single"/>
    </w:rPr>
  </w:style>
  <w:style w:type="character" w:customStyle="1" w:styleId="Heading2Char">
    <w:name w:val="Heading 2 Char"/>
    <w:link w:val="Heading2"/>
    <w:uiPriority w:val="9"/>
    <w:rsid w:val="00FC52C3"/>
    <w:rPr>
      <w:rFonts w:ascii="Cambria" w:eastAsia="Times New Roman" w:hAnsi="Cambria"/>
      <w:b/>
      <w:bCs/>
      <w:i/>
      <w:iCs/>
      <w:sz w:val="28"/>
      <w:szCs w:val="28"/>
    </w:rPr>
  </w:style>
  <w:style w:type="character" w:customStyle="1" w:styleId="Heading3Char">
    <w:name w:val="Heading 3 Char"/>
    <w:link w:val="Heading3"/>
    <w:uiPriority w:val="9"/>
    <w:rsid w:val="00FC52C3"/>
    <w:rPr>
      <w:rFonts w:ascii="Cambria" w:eastAsia="Times New Roman" w:hAnsi="Cambria"/>
      <w:b/>
      <w:bCs/>
      <w:sz w:val="26"/>
      <w:szCs w:val="26"/>
    </w:rPr>
  </w:style>
  <w:style w:type="paragraph" w:customStyle="1" w:styleId="Byline">
    <w:name w:val="Byline"/>
    <w:basedOn w:val="Normal"/>
    <w:qFormat/>
    <w:rsid w:val="00FC52C3"/>
    <w:pPr>
      <w:spacing w:after="200" w:line="276" w:lineRule="auto"/>
    </w:pPr>
    <w:rPr>
      <w:i/>
    </w:rPr>
  </w:style>
  <w:style w:type="character" w:styleId="FollowedHyperlink">
    <w:name w:val="FollowedHyperlink"/>
    <w:uiPriority w:val="99"/>
    <w:semiHidden/>
    <w:unhideWhenUsed/>
    <w:rsid w:val="005037E7"/>
    <w:rPr>
      <w:color w:val="800080"/>
      <w:u w:val="single"/>
    </w:rPr>
  </w:style>
  <w:style w:type="table" w:styleId="TableGrid">
    <w:name w:val="Table Grid"/>
    <w:basedOn w:val="TableNormal"/>
    <w:uiPriority w:val="59"/>
    <w:rsid w:val="00F2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4FBE"/>
    <w:rPr>
      <w:rFonts w:asciiTheme="majorHAnsi" w:eastAsiaTheme="majorEastAsia" w:hAnsiTheme="majorHAnsi" w:cstheme="majorBidi"/>
      <w:b/>
      <w:bCs/>
      <w:kern w:val="32"/>
      <w:sz w:val="32"/>
      <w:szCs w:val="32"/>
    </w:rPr>
  </w:style>
  <w:style w:type="paragraph" w:styleId="ListParagraph">
    <w:name w:val="List Paragraph"/>
    <w:basedOn w:val="Normal"/>
    <w:uiPriority w:val="72"/>
    <w:rsid w:val="00EE17E3"/>
    <w:pPr>
      <w:ind w:left="720"/>
      <w:contextualSpacing/>
    </w:pPr>
  </w:style>
  <w:style w:type="character" w:customStyle="1" w:styleId="tableentry">
    <w:name w:val="tableentry"/>
    <w:basedOn w:val="DefaultParagraphFont"/>
    <w:rsid w:val="0030314C"/>
    <w:rPr>
      <w:rFonts w:ascii="Arial" w:hAnsi="Arial" w:cs="Arial" w:hint="default"/>
    </w:rPr>
  </w:style>
  <w:style w:type="character" w:customStyle="1" w:styleId="zm-spellcheck-misspelled">
    <w:name w:val="zm-spellcheck-misspelled"/>
    <w:basedOn w:val="DefaultParagraphFont"/>
    <w:rsid w:val="0030314C"/>
  </w:style>
  <w:style w:type="character" w:styleId="Emphasis">
    <w:name w:val="Emphasis"/>
    <w:basedOn w:val="DefaultParagraphFont"/>
    <w:uiPriority w:val="20"/>
    <w:qFormat/>
    <w:rsid w:val="00980DDC"/>
    <w:rPr>
      <w:i/>
      <w:iCs/>
    </w:rPr>
  </w:style>
  <w:style w:type="paragraph" w:customStyle="1" w:styleId="bp6body">
    <w:name w:val="bp6body"/>
    <w:basedOn w:val="Normal"/>
    <w:uiPriority w:val="99"/>
    <w:rsid w:val="00A51C74"/>
    <w:pPr>
      <w:spacing w:after="120" w:line="230" w:lineRule="atLeast"/>
    </w:pPr>
    <w:rPr>
      <w:rFonts w:ascii="Times New Roman" w:eastAsiaTheme="minorHAnsi" w:hAnsi="Times New Roman"/>
      <w:sz w:val="18"/>
      <w:szCs w:val="18"/>
    </w:rPr>
  </w:style>
  <w:style w:type="paragraph" w:customStyle="1" w:styleId="Default">
    <w:name w:val="Default"/>
    <w:rsid w:val="00BD7767"/>
    <w:pPr>
      <w:autoSpaceDE w:val="0"/>
      <w:autoSpaceDN w:val="0"/>
      <w:adjustRightInd w:val="0"/>
    </w:pPr>
    <w:rPr>
      <w:rFonts w:ascii="Arial" w:hAnsi="Arial" w:cs="Arial"/>
      <w:color w:val="000000"/>
      <w:sz w:val="24"/>
      <w:szCs w:val="24"/>
    </w:rPr>
  </w:style>
  <w:style w:type="paragraph" w:customStyle="1" w:styleId="Bullets">
    <w:name w:val="Bullets"/>
    <w:basedOn w:val="Normal"/>
    <w:uiPriority w:val="99"/>
    <w:rsid w:val="00921EFA"/>
    <w:pPr>
      <w:numPr>
        <w:numId w:val="8"/>
      </w:num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B414D"/>
    <w:rPr>
      <w:b/>
      <w:bCs/>
    </w:rPr>
  </w:style>
  <w:style w:type="character" w:customStyle="1" w:styleId="Heading6Char">
    <w:name w:val="Heading 6 Char"/>
    <w:basedOn w:val="DefaultParagraphFont"/>
    <w:link w:val="Heading6"/>
    <w:uiPriority w:val="9"/>
    <w:semiHidden/>
    <w:rsid w:val="00821D05"/>
    <w:rPr>
      <w:rFonts w:asciiTheme="majorHAnsi" w:eastAsiaTheme="majorEastAsia" w:hAnsiTheme="majorHAnsi" w:cstheme="majorBidi"/>
      <w:i/>
      <w:iCs/>
      <w:color w:val="243F60" w:themeColor="accent1" w:themeShade="7F"/>
      <w:sz w:val="22"/>
      <w:szCs w:val="22"/>
    </w:rPr>
  </w:style>
  <w:style w:type="character" w:customStyle="1" w:styleId="Heading4Char">
    <w:name w:val="Heading 4 Char"/>
    <w:basedOn w:val="DefaultParagraphFont"/>
    <w:link w:val="Heading4"/>
    <w:uiPriority w:val="9"/>
    <w:semiHidden/>
    <w:rsid w:val="00D40FFD"/>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9894">
      <w:bodyDiv w:val="1"/>
      <w:marLeft w:val="0"/>
      <w:marRight w:val="0"/>
      <w:marTop w:val="0"/>
      <w:marBottom w:val="0"/>
      <w:divBdr>
        <w:top w:val="none" w:sz="0" w:space="0" w:color="auto"/>
        <w:left w:val="none" w:sz="0" w:space="0" w:color="auto"/>
        <w:bottom w:val="none" w:sz="0" w:space="0" w:color="auto"/>
        <w:right w:val="none" w:sz="0" w:space="0" w:color="auto"/>
      </w:divBdr>
      <w:divsChild>
        <w:div w:id="791437149">
          <w:marLeft w:val="0"/>
          <w:marRight w:val="0"/>
          <w:marTop w:val="100"/>
          <w:marBottom w:val="100"/>
          <w:divBdr>
            <w:top w:val="none" w:sz="0" w:space="0" w:color="auto"/>
            <w:left w:val="none" w:sz="0" w:space="0" w:color="auto"/>
            <w:bottom w:val="none" w:sz="0" w:space="0" w:color="auto"/>
            <w:right w:val="none" w:sz="0" w:space="0" w:color="auto"/>
          </w:divBdr>
          <w:divsChild>
            <w:div w:id="666783944">
              <w:marLeft w:val="0"/>
              <w:marRight w:val="0"/>
              <w:marTop w:val="54"/>
              <w:marBottom w:val="54"/>
              <w:divBdr>
                <w:top w:val="single" w:sz="4" w:space="0" w:color="FFFFFF"/>
                <w:left w:val="single" w:sz="4" w:space="0" w:color="FFFFFF"/>
                <w:bottom w:val="single" w:sz="4" w:space="0" w:color="FFFFFF"/>
                <w:right w:val="single" w:sz="4" w:space="0" w:color="FFFFFF"/>
              </w:divBdr>
              <w:divsChild>
                <w:div w:id="864247115">
                  <w:marLeft w:val="0"/>
                  <w:marRight w:val="0"/>
                  <w:marTop w:val="100"/>
                  <w:marBottom w:val="100"/>
                  <w:divBdr>
                    <w:top w:val="none" w:sz="0" w:space="0" w:color="auto"/>
                    <w:left w:val="none" w:sz="0" w:space="0" w:color="auto"/>
                    <w:bottom w:val="none" w:sz="0" w:space="0" w:color="auto"/>
                    <w:right w:val="none" w:sz="0" w:space="0" w:color="auto"/>
                  </w:divBdr>
                  <w:divsChild>
                    <w:div w:id="872427304">
                      <w:marLeft w:val="0"/>
                      <w:marRight w:val="0"/>
                      <w:marTop w:val="0"/>
                      <w:marBottom w:val="0"/>
                      <w:divBdr>
                        <w:top w:val="none" w:sz="0" w:space="0" w:color="auto"/>
                        <w:left w:val="none" w:sz="0" w:space="0" w:color="auto"/>
                        <w:bottom w:val="none" w:sz="0" w:space="0" w:color="auto"/>
                        <w:right w:val="none" w:sz="0" w:space="0" w:color="auto"/>
                      </w:divBdr>
                      <w:divsChild>
                        <w:div w:id="1212771263">
                          <w:marLeft w:val="0"/>
                          <w:marRight w:val="0"/>
                          <w:marTop w:val="0"/>
                          <w:marBottom w:val="0"/>
                          <w:divBdr>
                            <w:top w:val="none" w:sz="0" w:space="0" w:color="auto"/>
                            <w:left w:val="none" w:sz="0" w:space="0" w:color="auto"/>
                            <w:bottom w:val="none" w:sz="0" w:space="0" w:color="auto"/>
                            <w:right w:val="none" w:sz="0" w:space="0" w:color="auto"/>
                          </w:divBdr>
                          <w:divsChild>
                            <w:div w:id="702558173">
                              <w:marLeft w:val="0"/>
                              <w:marRight w:val="0"/>
                              <w:marTop w:val="0"/>
                              <w:marBottom w:val="0"/>
                              <w:divBdr>
                                <w:top w:val="none" w:sz="0" w:space="0" w:color="auto"/>
                                <w:left w:val="none" w:sz="0" w:space="0" w:color="auto"/>
                                <w:bottom w:val="none" w:sz="0" w:space="0" w:color="auto"/>
                                <w:right w:val="none" w:sz="0" w:space="0" w:color="auto"/>
                              </w:divBdr>
                              <w:divsChild>
                                <w:div w:id="1282881401">
                                  <w:marLeft w:val="0"/>
                                  <w:marRight w:val="0"/>
                                  <w:marTop w:val="0"/>
                                  <w:marBottom w:val="64"/>
                                  <w:divBdr>
                                    <w:top w:val="none" w:sz="0" w:space="0" w:color="auto"/>
                                    <w:left w:val="none" w:sz="0" w:space="0" w:color="auto"/>
                                    <w:bottom w:val="none" w:sz="0" w:space="0" w:color="auto"/>
                                    <w:right w:val="none" w:sz="0" w:space="0" w:color="auto"/>
                                  </w:divBdr>
                                  <w:divsChild>
                                    <w:div w:id="545871186">
                                      <w:marLeft w:val="0"/>
                                      <w:marRight w:val="0"/>
                                      <w:marTop w:val="0"/>
                                      <w:marBottom w:val="0"/>
                                      <w:divBdr>
                                        <w:top w:val="none" w:sz="0" w:space="0" w:color="auto"/>
                                        <w:left w:val="none" w:sz="0" w:space="0" w:color="auto"/>
                                        <w:bottom w:val="none" w:sz="0" w:space="0" w:color="auto"/>
                                        <w:right w:val="none" w:sz="0" w:space="0" w:color="auto"/>
                                      </w:divBdr>
                                      <w:divsChild>
                                        <w:div w:id="2119132758">
                                          <w:marLeft w:val="0"/>
                                          <w:marRight w:val="0"/>
                                          <w:marTop w:val="0"/>
                                          <w:marBottom w:val="0"/>
                                          <w:divBdr>
                                            <w:top w:val="none" w:sz="0" w:space="0" w:color="auto"/>
                                            <w:left w:val="none" w:sz="0" w:space="0" w:color="auto"/>
                                            <w:bottom w:val="none" w:sz="0" w:space="0" w:color="auto"/>
                                            <w:right w:val="none" w:sz="0" w:space="0" w:color="auto"/>
                                          </w:divBdr>
                                          <w:divsChild>
                                            <w:div w:id="2100522912">
                                              <w:marLeft w:val="0"/>
                                              <w:marRight w:val="0"/>
                                              <w:marTop w:val="0"/>
                                              <w:marBottom w:val="0"/>
                                              <w:divBdr>
                                                <w:top w:val="none" w:sz="0" w:space="0" w:color="auto"/>
                                                <w:left w:val="none" w:sz="0" w:space="0" w:color="auto"/>
                                                <w:bottom w:val="none" w:sz="0" w:space="0" w:color="auto"/>
                                                <w:right w:val="none" w:sz="0" w:space="0" w:color="auto"/>
                                              </w:divBdr>
                                              <w:divsChild>
                                                <w:div w:id="553005169">
                                                  <w:marLeft w:val="0"/>
                                                  <w:marRight w:val="0"/>
                                                  <w:marTop w:val="0"/>
                                                  <w:marBottom w:val="0"/>
                                                  <w:divBdr>
                                                    <w:top w:val="none" w:sz="0" w:space="0" w:color="auto"/>
                                                    <w:left w:val="none" w:sz="0" w:space="0" w:color="auto"/>
                                                    <w:bottom w:val="none" w:sz="0" w:space="0" w:color="auto"/>
                                                    <w:right w:val="none" w:sz="0" w:space="0" w:color="auto"/>
                                                  </w:divBdr>
                                                  <w:divsChild>
                                                    <w:div w:id="6282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177218">
      <w:bodyDiv w:val="1"/>
      <w:marLeft w:val="0"/>
      <w:marRight w:val="0"/>
      <w:marTop w:val="0"/>
      <w:marBottom w:val="0"/>
      <w:divBdr>
        <w:top w:val="none" w:sz="0" w:space="0" w:color="auto"/>
        <w:left w:val="none" w:sz="0" w:space="0" w:color="auto"/>
        <w:bottom w:val="none" w:sz="0" w:space="0" w:color="auto"/>
        <w:right w:val="none" w:sz="0" w:space="0" w:color="auto"/>
      </w:divBdr>
      <w:divsChild>
        <w:div w:id="442573213">
          <w:marLeft w:val="0"/>
          <w:marRight w:val="0"/>
          <w:marTop w:val="0"/>
          <w:marBottom w:val="0"/>
          <w:divBdr>
            <w:top w:val="none" w:sz="0" w:space="0" w:color="auto"/>
            <w:left w:val="none" w:sz="0" w:space="0" w:color="auto"/>
            <w:bottom w:val="none" w:sz="0" w:space="0" w:color="auto"/>
            <w:right w:val="none" w:sz="0" w:space="0" w:color="auto"/>
          </w:divBdr>
          <w:divsChild>
            <w:div w:id="726344640">
              <w:marLeft w:val="0"/>
              <w:marRight w:val="0"/>
              <w:marTop w:val="0"/>
              <w:marBottom w:val="0"/>
              <w:divBdr>
                <w:top w:val="none" w:sz="0" w:space="0" w:color="auto"/>
                <w:left w:val="none" w:sz="0" w:space="0" w:color="auto"/>
                <w:bottom w:val="none" w:sz="0" w:space="0" w:color="auto"/>
                <w:right w:val="none" w:sz="0" w:space="0" w:color="auto"/>
              </w:divBdr>
              <w:divsChild>
                <w:div w:id="1939168110">
                  <w:marLeft w:val="0"/>
                  <w:marRight w:val="0"/>
                  <w:marTop w:val="0"/>
                  <w:marBottom w:val="0"/>
                  <w:divBdr>
                    <w:top w:val="none" w:sz="0" w:space="0" w:color="auto"/>
                    <w:left w:val="none" w:sz="0" w:space="0" w:color="auto"/>
                    <w:bottom w:val="none" w:sz="0" w:space="0" w:color="auto"/>
                    <w:right w:val="none" w:sz="0" w:space="0" w:color="auto"/>
                  </w:divBdr>
                  <w:divsChild>
                    <w:div w:id="726800836">
                      <w:marLeft w:val="0"/>
                      <w:marRight w:val="0"/>
                      <w:marTop w:val="0"/>
                      <w:marBottom w:val="0"/>
                      <w:divBdr>
                        <w:top w:val="none" w:sz="0" w:space="0" w:color="auto"/>
                        <w:left w:val="none" w:sz="0" w:space="0" w:color="auto"/>
                        <w:bottom w:val="none" w:sz="0" w:space="0" w:color="auto"/>
                        <w:right w:val="none" w:sz="0" w:space="0" w:color="auto"/>
                      </w:divBdr>
                      <w:divsChild>
                        <w:div w:id="20818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91502">
      <w:bodyDiv w:val="1"/>
      <w:marLeft w:val="0"/>
      <w:marRight w:val="0"/>
      <w:marTop w:val="0"/>
      <w:marBottom w:val="0"/>
      <w:divBdr>
        <w:top w:val="none" w:sz="0" w:space="0" w:color="auto"/>
        <w:left w:val="none" w:sz="0" w:space="0" w:color="auto"/>
        <w:bottom w:val="none" w:sz="0" w:space="0" w:color="auto"/>
        <w:right w:val="none" w:sz="0" w:space="0" w:color="auto"/>
      </w:divBdr>
    </w:div>
    <w:div w:id="424690131">
      <w:bodyDiv w:val="1"/>
      <w:marLeft w:val="0"/>
      <w:marRight w:val="0"/>
      <w:marTop w:val="0"/>
      <w:marBottom w:val="0"/>
      <w:divBdr>
        <w:top w:val="none" w:sz="0" w:space="0" w:color="auto"/>
        <w:left w:val="none" w:sz="0" w:space="0" w:color="auto"/>
        <w:bottom w:val="none" w:sz="0" w:space="0" w:color="auto"/>
        <w:right w:val="none" w:sz="0" w:space="0" w:color="auto"/>
      </w:divBdr>
      <w:divsChild>
        <w:div w:id="1576011263">
          <w:marLeft w:val="0"/>
          <w:marRight w:val="0"/>
          <w:marTop w:val="0"/>
          <w:marBottom w:val="0"/>
          <w:divBdr>
            <w:top w:val="none" w:sz="0" w:space="0" w:color="auto"/>
            <w:left w:val="none" w:sz="0" w:space="0" w:color="auto"/>
            <w:bottom w:val="none" w:sz="0" w:space="0" w:color="auto"/>
            <w:right w:val="none" w:sz="0" w:space="0" w:color="auto"/>
          </w:divBdr>
          <w:divsChild>
            <w:div w:id="882862904">
              <w:marLeft w:val="0"/>
              <w:marRight w:val="0"/>
              <w:marTop w:val="0"/>
              <w:marBottom w:val="0"/>
              <w:divBdr>
                <w:top w:val="none" w:sz="0" w:space="0" w:color="auto"/>
                <w:left w:val="none" w:sz="0" w:space="0" w:color="auto"/>
                <w:bottom w:val="none" w:sz="0" w:space="0" w:color="auto"/>
                <w:right w:val="none" w:sz="0" w:space="0" w:color="auto"/>
              </w:divBdr>
              <w:divsChild>
                <w:div w:id="799693788">
                  <w:marLeft w:val="0"/>
                  <w:marRight w:val="0"/>
                  <w:marTop w:val="0"/>
                  <w:marBottom w:val="0"/>
                  <w:divBdr>
                    <w:top w:val="none" w:sz="0" w:space="0" w:color="auto"/>
                    <w:left w:val="none" w:sz="0" w:space="0" w:color="auto"/>
                    <w:bottom w:val="none" w:sz="0" w:space="0" w:color="auto"/>
                    <w:right w:val="none" w:sz="0" w:space="0" w:color="auto"/>
                  </w:divBdr>
                  <w:divsChild>
                    <w:div w:id="914972576">
                      <w:marLeft w:val="0"/>
                      <w:marRight w:val="0"/>
                      <w:marTop w:val="0"/>
                      <w:marBottom w:val="0"/>
                      <w:divBdr>
                        <w:top w:val="none" w:sz="0" w:space="0" w:color="auto"/>
                        <w:left w:val="none" w:sz="0" w:space="0" w:color="auto"/>
                        <w:bottom w:val="none" w:sz="0" w:space="0" w:color="auto"/>
                        <w:right w:val="none" w:sz="0" w:space="0" w:color="auto"/>
                      </w:divBdr>
                      <w:divsChild>
                        <w:div w:id="16456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541057">
      <w:bodyDiv w:val="1"/>
      <w:marLeft w:val="0"/>
      <w:marRight w:val="0"/>
      <w:marTop w:val="0"/>
      <w:marBottom w:val="0"/>
      <w:divBdr>
        <w:top w:val="none" w:sz="0" w:space="0" w:color="auto"/>
        <w:left w:val="none" w:sz="0" w:space="0" w:color="auto"/>
        <w:bottom w:val="none" w:sz="0" w:space="0" w:color="auto"/>
        <w:right w:val="none" w:sz="0" w:space="0" w:color="auto"/>
      </w:divBdr>
      <w:divsChild>
        <w:div w:id="1175799008">
          <w:marLeft w:val="0"/>
          <w:marRight w:val="0"/>
          <w:marTop w:val="0"/>
          <w:marBottom w:val="0"/>
          <w:divBdr>
            <w:top w:val="none" w:sz="0" w:space="0" w:color="auto"/>
            <w:left w:val="none" w:sz="0" w:space="0" w:color="auto"/>
            <w:bottom w:val="dashed" w:sz="6" w:space="4" w:color="E6E6E6"/>
            <w:right w:val="none" w:sz="0" w:space="0" w:color="auto"/>
          </w:divBdr>
        </w:div>
        <w:div w:id="2142111469">
          <w:marLeft w:val="0"/>
          <w:marRight w:val="0"/>
          <w:marTop w:val="0"/>
          <w:marBottom w:val="0"/>
          <w:divBdr>
            <w:top w:val="none" w:sz="0" w:space="0" w:color="auto"/>
            <w:left w:val="none" w:sz="0" w:space="0" w:color="auto"/>
            <w:bottom w:val="dashed" w:sz="6" w:space="4" w:color="E6E6E6"/>
            <w:right w:val="none" w:sz="0" w:space="0" w:color="auto"/>
          </w:divBdr>
        </w:div>
        <w:div w:id="1896233084">
          <w:marLeft w:val="0"/>
          <w:marRight w:val="0"/>
          <w:marTop w:val="0"/>
          <w:marBottom w:val="0"/>
          <w:divBdr>
            <w:top w:val="none" w:sz="0" w:space="0" w:color="auto"/>
            <w:left w:val="none" w:sz="0" w:space="0" w:color="auto"/>
            <w:bottom w:val="dashed" w:sz="6" w:space="4" w:color="E6E6E6"/>
            <w:right w:val="none" w:sz="0" w:space="0" w:color="auto"/>
          </w:divBdr>
        </w:div>
        <w:div w:id="1242176781">
          <w:marLeft w:val="0"/>
          <w:marRight w:val="0"/>
          <w:marTop w:val="0"/>
          <w:marBottom w:val="0"/>
          <w:divBdr>
            <w:top w:val="none" w:sz="0" w:space="0" w:color="auto"/>
            <w:left w:val="none" w:sz="0" w:space="0" w:color="auto"/>
            <w:bottom w:val="dashed" w:sz="6" w:space="4" w:color="E6E6E6"/>
            <w:right w:val="none" w:sz="0" w:space="0" w:color="auto"/>
          </w:divBdr>
        </w:div>
      </w:divsChild>
    </w:div>
    <w:div w:id="528908101">
      <w:bodyDiv w:val="1"/>
      <w:marLeft w:val="0"/>
      <w:marRight w:val="0"/>
      <w:marTop w:val="0"/>
      <w:marBottom w:val="0"/>
      <w:divBdr>
        <w:top w:val="none" w:sz="0" w:space="0" w:color="auto"/>
        <w:left w:val="none" w:sz="0" w:space="0" w:color="auto"/>
        <w:bottom w:val="none" w:sz="0" w:space="0" w:color="auto"/>
        <w:right w:val="none" w:sz="0" w:space="0" w:color="auto"/>
      </w:divBdr>
      <w:divsChild>
        <w:div w:id="88552693">
          <w:marLeft w:val="0"/>
          <w:marRight w:val="0"/>
          <w:marTop w:val="0"/>
          <w:marBottom w:val="0"/>
          <w:divBdr>
            <w:top w:val="none" w:sz="0" w:space="0" w:color="auto"/>
            <w:left w:val="none" w:sz="0" w:space="0" w:color="auto"/>
            <w:bottom w:val="dashed" w:sz="6" w:space="4" w:color="E6E6E6"/>
            <w:right w:val="none" w:sz="0" w:space="0" w:color="auto"/>
          </w:divBdr>
        </w:div>
        <w:div w:id="984628623">
          <w:marLeft w:val="0"/>
          <w:marRight w:val="0"/>
          <w:marTop w:val="0"/>
          <w:marBottom w:val="0"/>
          <w:divBdr>
            <w:top w:val="none" w:sz="0" w:space="0" w:color="auto"/>
            <w:left w:val="none" w:sz="0" w:space="0" w:color="auto"/>
            <w:bottom w:val="dashed" w:sz="6" w:space="4" w:color="E6E6E6"/>
            <w:right w:val="none" w:sz="0" w:space="0" w:color="auto"/>
          </w:divBdr>
        </w:div>
        <w:div w:id="116796752">
          <w:marLeft w:val="0"/>
          <w:marRight w:val="0"/>
          <w:marTop w:val="0"/>
          <w:marBottom w:val="0"/>
          <w:divBdr>
            <w:top w:val="none" w:sz="0" w:space="0" w:color="auto"/>
            <w:left w:val="none" w:sz="0" w:space="0" w:color="auto"/>
            <w:bottom w:val="dashed" w:sz="6" w:space="4" w:color="E6E6E6"/>
            <w:right w:val="none" w:sz="0" w:space="0" w:color="auto"/>
          </w:divBdr>
        </w:div>
      </w:divsChild>
    </w:div>
    <w:div w:id="550269924">
      <w:bodyDiv w:val="1"/>
      <w:marLeft w:val="0"/>
      <w:marRight w:val="0"/>
      <w:marTop w:val="0"/>
      <w:marBottom w:val="0"/>
      <w:divBdr>
        <w:top w:val="none" w:sz="0" w:space="0" w:color="auto"/>
        <w:left w:val="none" w:sz="0" w:space="0" w:color="auto"/>
        <w:bottom w:val="none" w:sz="0" w:space="0" w:color="auto"/>
        <w:right w:val="none" w:sz="0" w:space="0" w:color="auto"/>
      </w:divBdr>
      <w:divsChild>
        <w:div w:id="1602689873">
          <w:marLeft w:val="0"/>
          <w:marRight w:val="0"/>
          <w:marTop w:val="0"/>
          <w:marBottom w:val="0"/>
          <w:divBdr>
            <w:top w:val="none" w:sz="0" w:space="0" w:color="auto"/>
            <w:left w:val="none" w:sz="0" w:space="0" w:color="auto"/>
            <w:bottom w:val="dashed" w:sz="6" w:space="4" w:color="E6E6E6"/>
            <w:right w:val="none" w:sz="0" w:space="0" w:color="auto"/>
          </w:divBdr>
        </w:div>
        <w:div w:id="2117865164">
          <w:marLeft w:val="0"/>
          <w:marRight w:val="0"/>
          <w:marTop w:val="0"/>
          <w:marBottom w:val="0"/>
          <w:divBdr>
            <w:top w:val="none" w:sz="0" w:space="0" w:color="auto"/>
            <w:left w:val="none" w:sz="0" w:space="0" w:color="auto"/>
            <w:bottom w:val="dashed" w:sz="6" w:space="4" w:color="E6E6E6"/>
            <w:right w:val="none" w:sz="0" w:space="0" w:color="auto"/>
          </w:divBdr>
        </w:div>
      </w:divsChild>
    </w:div>
    <w:div w:id="566036161">
      <w:bodyDiv w:val="1"/>
      <w:marLeft w:val="0"/>
      <w:marRight w:val="0"/>
      <w:marTop w:val="0"/>
      <w:marBottom w:val="0"/>
      <w:divBdr>
        <w:top w:val="none" w:sz="0" w:space="0" w:color="auto"/>
        <w:left w:val="none" w:sz="0" w:space="0" w:color="auto"/>
        <w:bottom w:val="none" w:sz="0" w:space="0" w:color="auto"/>
        <w:right w:val="none" w:sz="0" w:space="0" w:color="auto"/>
      </w:divBdr>
      <w:divsChild>
        <w:div w:id="1955865400">
          <w:marLeft w:val="0"/>
          <w:marRight w:val="0"/>
          <w:marTop w:val="0"/>
          <w:marBottom w:val="0"/>
          <w:divBdr>
            <w:top w:val="none" w:sz="0" w:space="0" w:color="auto"/>
            <w:left w:val="none" w:sz="0" w:space="0" w:color="auto"/>
            <w:bottom w:val="none" w:sz="0" w:space="0" w:color="auto"/>
            <w:right w:val="none" w:sz="0" w:space="0" w:color="auto"/>
          </w:divBdr>
          <w:divsChild>
            <w:div w:id="1210386666">
              <w:marLeft w:val="0"/>
              <w:marRight w:val="0"/>
              <w:marTop w:val="0"/>
              <w:marBottom w:val="0"/>
              <w:divBdr>
                <w:top w:val="none" w:sz="0" w:space="0" w:color="auto"/>
                <w:left w:val="none" w:sz="0" w:space="0" w:color="auto"/>
                <w:bottom w:val="none" w:sz="0" w:space="0" w:color="auto"/>
                <w:right w:val="none" w:sz="0" w:space="0" w:color="auto"/>
              </w:divBdr>
              <w:divsChild>
                <w:div w:id="1303272213">
                  <w:marLeft w:val="0"/>
                  <w:marRight w:val="0"/>
                  <w:marTop w:val="0"/>
                  <w:marBottom w:val="0"/>
                  <w:divBdr>
                    <w:top w:val="none" w:sz="0" w:space="0" w:color="auto"/>
                    <w:left w:val="none" w:sz="0" w:space="0" w:color="auto"/>
                    <w:bottom w:val="none" w:sz="0" w:space="0" w:color="auto"/>
                    <w:right w:val="none" w:sz="0" w:space="0" w:color="auto"/>
                  </w:divBdr>
                  <w:divsChild>
                    <w:div w:id="772938032">
                      <w:marLeft w:val="0"/>
                      <w:marRight w:val="0"/>
                      <w:marTop w:val="0"/>
                      <w:marBottom w:val="0"/>
                      <w:divBdr>
                        <w:top w:val="none" w:sz="0" w:space="0" w:color="auto"/>
                        <w:left w:val="none" w:sz="0" w:space="0" w:color="auto"/>
                        <w:bottom w:val="none" w:sz="0" w:space="0" w:color="auto"/>
                        <w:right w:val="none" w:sz="0" w:space="0" w:color="auto"/>
                      </w:divBdr>
                      <w:divsChild>
                        <w:div w:id="19925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5225">
      <w:bodyDiv w:val="1"/>
      <w:marLeft w:val="0"/>
      <w:marRight w:val="0"/>
      <w:marTop w:val="0"/>
      <w:marBottom w:val="0"/>
      <w:divBdr>
        <w:top w:val="none" w:sz="0" w:space="0" w:color="auto"/>
        <w:left w:val="none" w:sz="0" w:space="0" w:color="auto"/>
        <w:bottom w:val="none" w:sz="0" w:space="0" w:color="auto"/>
        <w:right w:val="none" w:sz="0" w:space="0" w:color="auto"/>
      </w:divBdr>
    </w:div>
    <w:div w:id="643855842">
      <w:bodyDiv w:val="1"/>
      <w:marLeft w:val="0"/>
      <w:marRight w:val="0"/>
      <w:marTop w:val="0"/>
      <w:marBottom w:val="0"/>
      <w:divBdr>
        <w:top w:val="none" w:sz="0" w:space="0" w:color="auto"/>
        <w:left w:val="none" w:sz="0" w:space="0" w:color="auto"/>
        <w:bottom w:val="none" w:sz="0" w:space="0" w:color="auto"/>
        <w:right w:val="none" w:sz="0" w:space="0" w:color="auto"/>
      </w:divBdr>
      <w:divsChild>
        <w:div w:id="1496413699">
          <w:marLeft w:val="0"/>
          <w:marRight w:val="0"/>
          <w:marTop w:val="0"/>
          <w:marBottom w:val="0"/>
          <w:divBdr>
            <w:top w:val="none" w:sz="0" w:space="0" w:color="auto"/>
            <w:left w:val="none" w:sz="0" w:space="0" w:color="auto"/>
            <w:bottom w:val="dashed" w:sz="6" w:space="4" w:color="E6E6E6"/>
            <w:right w:val="none" w:sz="0" w:space="0" w:color="auto"/>
          </w:divBdr>
        </w:div>
        <w:div w:id="1905067026">
          <w:marLeft w:val="0"/>
          <w:marRight w:val="0"/>
          <w:marTop w:val="0"/>
          <w:marBottom w:val="0"/>
          <w:divBdr>
            <w:top w:val="none" w:sz="0" w:space="0" w:color="auto"/>
            <w:left w:val="none" w:sz="0" w:space="0" w:color="auto"/>
            <w:bottom w:val="dashed" w:sz="6" w:space="4" w:color="E6E6E6"/>
            <w:right w:val="none" w:sz="0" w:space="0" w:color="auto"/>
          </w:divBdr>
        </w:div>
        <w:div w:id="1241208833">
          <w:marLeft w:val="0"/>
          <w:marRight w:val="0"/>
          <w:marTop w:val="0"/>
          <w:marBottom w:val="0"/>
          <w:divBdr>
            <w:top w:val="none" w:sz="0" w:space="0" w:color="auto"/>
            <w:left w:val="none" w:sz="0" w:space="0" w:color="auto"/>
            <w:bottom w:val="dashed" w:sz="6" w:space="4" w:color="E6E6E6"/>
            <w:right w:val="none" w:sz="0" w:space="0" w:color="auto"/>
          </w:divBdr>
        </w:div>
      </w:divsChild>
    </w:div>
    <w:div w:id="657882488">
      <w:bodyDiv w:val="1"/>
      <w:marLeft w:val="0"/>
      <w:marRight w:val="0"/>
      <w:marTop w:val="0"/>
      <w:marBottom w:val="0"/>
      <w:divBdr>
        <w:top w:val="none" w:sz="0" w:space="0" w:color="auto"/>
        <w:left w:val="none" w:sz="0" w:space="0" w:color="auto"/>
        <w:bottom w:val="none" w:sz="0" w:space="0" w:color="auto"/>
        <w:right w:val="none" w:sz="0" w:space="0" w:color="auto"/>
      </w:divBdr>
    </w:div>
    <w:div w:id="854029591">
      <w:bodyDiv w:val="1"/>
      <w:marLeft w:val="0"/>
      <w:marRight w:val="0"/>
      <w:marTop w:val="0"/>
      <w:marBottom w:val="0"/>
      <w:divBdr>
        <w:top w:val="none" w:sz="0" w:space="0" w:color="auto"/>
        <w:left w:val="none" w:sz="0" w:space="0" w:color="auto"/>
        <w:bottom w:val="none" w:sz="0" w:space="0" w:color="auto"/>
        <w:right w:val="none" w:sz="0" w:space="0" w:color="auto"/>
      </w:divBdr>
      <w:divsChild>
        <w:div w:id="1469007718">
          <w:marLeft w:val="0"/>
          <w:marRight w:val="0"/>
          <w:marTop w:val="0"/>
          <w:marBottom w:val="0"/>
          <w:divBdr>
            <w:top w:val="none" w:sz="0" w:space="0" w:color="auto"/>
            <w:left w:val="none" w:sz="0" w:space="0" w:color="auto"/>
            <w:bottom w:val="none" w:sz="0" w:space="0" w:color="auto"/>
            <w:right w:val="none" w:sz="0" w:space="0" w:color="auto"/>
          </w:divBdr>
          <w:divsChild>
            <w:div w:id="175196050">
              <w:marLeft w:val="0"/>
              <w:marRight w:val="0"/>
              <w:marTop w:val="0"/>
              <w:marBottom w:val="0"/>
              <w:divBdr>
                <w:top w:val="none" w:sz="0" w:space="0" w:color="auto"/>
                <w:left w:val="none" w:sz="0" w:space="0" w:color="auto"/>
                <w:bottom w:val="none" w:sz="0" w:space="0" w:color="auto"/>
                <w:right w:val="none" w:sz="0" w:space="0" w:color="auto"/>
              </w:divBdr>
              <w:divsChild>
                <w:div w:id="109013300">
                  <w:marLeft w:val="-218"/>
                  <w:marRight w:val="0"/>
                  <w:marTop w:val="0"/>
                  <w:marBottom w:val="0"/>
                  <w:divBdr>
                    <w:top w:val="none" w:sz="0" w:space="0" w:color="auto"/>
                    <w:left w:val="none" w:sz="0" w:space="0" w:color="auto"/>
                    <w:bottom w:val="none" w:sz="0" w:space="0" w:color="auto"/>
                    <w:right w:val="none" w:sz="0" w:space="0" w:color="auto"/>
                  </w:divBdr>
                  <w:divsChild>
                    <w:div w:id="1221094494">
                      <w:marLeft w:val="0"/>
                      <w:marRight w:val="0"/>
                      <w:marTop w:val="0"/>
                      <w:marBottom w:val="0"/>
                      <w:divBdr>
                        <w:top w:val="none" w:sz="0" w:space="0" w:color="auto"/>
                        <w:left w:val="none" w:sz="0" w:space="0" w:color="auto"/>
                        <w:bottom w:val="none" w:sz="0" w:space="0" w:color="auto"/>
                        <w:right w:val="none" w:sz="0" w:space="0" w:color="auto"/>
                      </w:divBdr>
                      <w:divsChild>
                        <w:div w:id="1643273698">
                          <w:marLeft w:val="-218"/>
                          <w:marRight w:val="0"/>
                          <w:marTop w:val="0"/>
                          <w:marBottom w:val="0"/>
                          <w:divBdr>
                            <w:top w:val="none" w:sz="0" w:space="0" w:color="auto"/>
                            <w:left w:val="none" w:sz="0" w:space="0" w:color="auto"/>
                            <w:bottom w:val="none" w:sz="0" w:space="0" w:color="auto"/>
                            <w:right w:val="none" w:sz="0" w:space="0" w:color="auto"/>
                          </w:divBdr>
                          <w:divsChild>
                            <w:div w:id="7423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2334">
      <w:bodyDiv w:val="1"/>
      <w:marLeft w:val="0"/>
      <w:marRight w:val="0"/>
      <w:marTop w:val="0"/>
      <w:marBottom w:val="0"/>
      <w:divBdr>
        <w:top w:val="none" w:sz="0" w:space="0" w:color="auto"/>
        <w:left w:val="none" w:sz="0" w:space="0" w:color="auto"/>
        <w:bottom w:val="none" w:sz="0" w:space="0" w:color="auto"/>
        <w:right w:val="none" w:sz="0" w:space="0" w:color="auto"/>
      </w:divBdr>
    </w:div>
    <w:div w:id="904995428">
      <w:bodyDiv w:val="1"/>
      <w:marLeft w:val="0"/>
      <w:marRight w:val="0"/>
      <w:marTop w:val="0"/>
      <w:marBottom w:val="0"/>
      <w:divBdr>
        <w:top w:val="none" w:sz="0" w:space="0" w:color="auto"/>
        <w:left w:val="none" w:sz="0" w:space="0" w:color="auto"/>
        <w:bottom w:val="none" w:sz="0" w:space="0" w:color="auto"/>
        <w:right w:val="none" w:sz="0" w:space="0" w:color="auto"/>
      </w:divBdr>
      <w:divsChild>
        <w:div w:id="1325745531">
          <w:marLeft w:val="0"/>
          <w:marRight w:val="0"/>
          <w:marTop w:val="0"/>
          <w:marBottom w:val="0"/>
          <w:divBdr>
            <w:top w:val="none" w:sz="0" w:space="0" w:color="auto"/>
            <w:left w:val="none" w:sz="0" w:space="0" w:color="auto"/>
            <w:bottom w:val="none" w:sz="0" w:space="0" w:color="auto"/>
            <w:right w:val="none" w:sz="0" w:space="0" w:color="auto"/>
          </w:divBdr>
        </w:div>
      </w:divsChild>
    </w:div>
    <w:div w:id="980426043">
      <w:bodyDiv w:val="1"/>
      <w:marLeft w:val="0"/>
      <w:marRight w:val="0"/>
      <w:marTop w:val="0"/>
      <w:marBottom w:val="0"/>
      <w:divBdr>
        <w:top w:val="none" w:sz="0" w:space="0" w:color="auto"/>
        <w:left w:val="none" w:sz="0" w:space="0" w:color="auto"/>
        <w:bottom w:val="none" w:sz="0" w:space="0" w:color="auto"/>
        <w:right w:val="none" w:sz="0" w:space="0" w:color="auto"/>
      </w:divBdr>
    </w:div>
    <w:div w:id="995842469">
      <w:bodyDiv w:val="1"/>
      <w:marLeft w:val="0"/>
      <w:marRight w:val="0"/>
      <w:marTop w:val="0"/>
      <w:marBottom w:val="0"/>
      <w:divBdr>
        <w:top w:val="none" w:sz="0" w:space="0" w:color="auto"/>
        <w:left w:val="none" w:sz="0" w:space="0" w:color="auto"/>
        <w:bottom w:val="none" w:sz="0" w:space="0" w:color="auto"/>
        <w:right w:val="none" w:sz="0" w:space="0" w:color="auto"/>
      </w:divBdr>
    </w:div>
    <w:div w:id="1006860494">
      <w:bodyDiv w:val="1"/>
      <w:marLeft w:val="0"/>
      <w:marRight w:val="0"/>
      <w:marTop w:val="0"/>
      <w:marBottom w:val="0"/>
      <w:divBdr>
        <w:top w:val="none" w:sz="0" w:space="0" w:color="auto"/>
        <w:left w:val="none" w:sz="0" w:space="0" w:color="auto"/>
        <w:bottom w:val="none" w:sz="0" w:space="0" w:color="auto"/>
        <w:right w:val="none" w:sz="0" w:space="0" w:color="auto"/>
      </w:divBdr>
    </w:div>
    <w:div w:id="1140612689">
      <w:bodyDiv w:val="1"/>
      <w:marLeft w:val="0"/>
      <w:marRight w:val="0"/>
      <w:marTop w:val="0"/>
      <w:marBottom w:val="0"/>
      <w:divBdr>
        <w:top w:val="none" w:sz="0" w:space="0" w:color="auto"/>
        <w:left w:val="none" w:sz="0" w:space="0" w:color="auto"/>
        <w:bottom w:val="none" w:sz="0" w:space="0" w:color="auto"/>
        <w:right w:val="none" w:sz="0" w:space="0" w:color="auto"/>
      </w:divBdr>
      <w:divsChild>
        <w:div w:id="985664871">
          <w:marLeft w:val="0"/>
          <w:marRight w:val="0"/>
          <w:marTop w:val="100"/>
          <w:marBottom w:val="100"/>
          <w:divBdr>
            <w:top w:val="none" w:sz="0" w:space="0" w:color="auto"/>
            <w:left w:val="none" w:sz="0" w:space="0" w:color="auto"/>
            <w:bottom w:val="none" w:sz="0" w:space="0" w:color="auto"/>
            <w:right w:val="none" w:sz="0" w:space="0" w:color="auto"/>
          </w:divBdr>
          <w:divsChild>
            <w:div w:id="1847164228">
              <w:marLeft w:val="0"/>
              <w:marRight w:val="0"/>
              <w:marTop w:val="55"/>
              <w:marBottom w:val="55"/>
              <w:divBdr>
                <w:top w:val="single" w:sz="4" w:space="0" w:color="FFFFFF"/>
                <w:left w:val="single" w:sz="4" w:space="0" w:color="FFFFFF"/>
                <w:bottom w:val="single" w:sz="4" w:space="0" w:color="FFFFFF"/>
                <w:right w:val="single" w:sz="4" w:space="0" w:color="FFFFFF"/>
              </w:divBdr>
              <w:divsChild>
                <w:div w:id="1282417169">
                  <w:marLeft w:val="0"/>
                  <w:marRight w:val="0"/>
                  <w:marTop w:val="100"/>
                  <w:marBottom w:val="100"/>
                  <w:divBdr>
                    <w:top w:val="none" w:sz="0" w:space="0" w:color="auto"/>
                    <w:left w:val="none" w:sz="0" w:space="0" w:color="auto"/>
                    <w:bottom w:val="none" w:sz="0" w:space="0" w:color="auto"/>
                    <w:right w:val="none" w:sz="0" w:space="0" w:color="auto"/>
                  </w:divBdr>
                  <w:divsChild>
                    <w:div w:id="1006783435">
                      <w:marLeft w:val="0"/>
                      <w:marRight w:val="0"/>
                      <w:marTop w:val="0"/>
                      <w:marBottom w:val="0"/>
                      <w:divBdr>
                        <w:top w:val="none" w:sz="0" w:space="0" w:color="auto"/>
                        <w:left w:val="none" w:sz="0" w:space="0" w:color="auto"/>
                        <w:bottom w:val="none" w:sz="0" w:space="0" w:color="auto"/>
                        <w:right w:val="none" w:sz="0" w:space="0" w:color="auto"/>
                      </w:divBdr>
                      <w:divsChild>
                        <w:div w:id="124467482">
                          <w:marLeft w:val="0"/>
                          <w:marRight w:val="0"/>
                          <w:marTop w:val="0"/>
                          <w:marBottom w:val="0"/>
                          <w:divBdr>
                            <w:top w:val="none" w:sz="0" w:space="0" w:color="auto"/>
                            <w:left w:val="none" w:sz="0" w:space="0" w:color="auto"/>
                            <w:bottom w:val="none" w:sz="0" w:space="0" w:color="auto"/>
                            <w:right w:val="none" w:sz="0" w:space="0" w:color="auto"/>
                          </w:divBdr>
                          <w:divsChild>
                            <w:div w:id="248077649">
                              <w:marLeft w:val="0"/>
                              <w:marRight w:val="0"/>
                              <w:marTop w:val="0"/>
                              <w:marBottom w:val="0"/>
                              <w:divBdr>
                                <w:top w:val="none" w:sz="0" w:space="0" w:color="auto"/>
                                <w:left w:val="none" w:sz="0" w:space="0" w:color="auto"/>
                                <w:bottom w:val="none" w:sz="0" w:space="0" w:color="auto"/>
                                <w:right w:val="none" w:sz="0" w:space="0" w:color="auto"/>
                              </w:divBdr>
                              <w:divsChild>
                                <w:div w:id="1799646052">
                                  <w:marLeft w:val="0"/>
                                  <w:marRight w:val="0"/>
                                  <w:marTop w:val="0"/>
                                  <w:marBottom w:val="0"/>
                                  <w:divBdr>
                                    <w:top w:val="none" w:sz="0" w:space="0" w:color="auto"/>
                                    <w:left w:val="none" w:sz="0" w:space="0" w:color="auto"/>
                                    <w:bottom w:val="none" w:sz="0" w:space="0" w:color="auto"/>
                                    <w:right w:val="none" w:sz="0" w:space="0" w:color="auto"/>
                                  </w:divBdr>
                                  <w:divsChild>
                                    <w:div w:id="8423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139368">
      <w:bodyDiv w:val="1"/>
      <w:marLeft w:val="0"/>
      <w:marRight w:val="0"/>
      <w:marTop w:val="0"/>
      <w:marBottom w:val="0"/>
      <w:divBdr>
        <w:top w:val="none" w:sz="0" w:space="0" w:color="auto"/>
        <w:left w:val="none" w:sz="0" w:space="0" w:color="auto"/>
        <w:bottom w:val="none" w:sz="0" w:space="0" w:color="auto"/>
        <w:right w:val="none" w:sz="0" w:space="0" w:color="auto"/>
      </w:divBdr>
      <w:divsChild>
        <w:div w:id="909851947">
          <w:marLeft w:val="0"/>
          <w:marRight w:val="0"/>
          <w:marTop w:val="0"/>
          <w:marBottom w:val="0"/>
          <w:divBdr>
            <w:top w:val="none" w:sz="0" w:space="0" w:color="auto"/>
            <w:left w:val="none" w:sz="0" w:space="0" w:color="auto"/>
            <w:bottom w:val="dashed" w:sz="6" w:space="4" w:color="E6E6E6"/>
            <w:right w:val="none" w:sz="0" w:space="0" w:color="auto"/>
          </w:divBdr>
        </w:div>
      </w:divsChild>
    </w:div>
    <w:div w:id="1508790942">
      <w:bodyDiv w:val="1"/>
      <w:marLeft w:val="0"/>
      <w:marRight w:val="0"/>
      <w:marTop w:val="0"/>
      <w:marBottom w:val="0"/>
      <w:divBdr>
        <w:top w:val="none" w:sz="0" w:space="0" w:color="auto"/>
        <w:left w:val="none" w:sz="0" w:space="0" w:color="auto"/>
        <w:bottom w:val="none" w:sz="0" w:space="0" w:color="auto"/>
        <w:right w:val="none" w:sz="0" w:space="0" w:color="auto"/>
      </w:divBdr>
    </w:div>
    <w:div w:id="1553152225">
      <w:bodyDiv w:val="1"/>
      <w:marLeft w:val="0"/>
      <w:marRight w:val="0"/>
      <w:marTop w:val="0"/>
      <w:marBottom w:val="0"/>
      <w:divBdr>
        <w:top w:val="none" w:sz="0" w:space="0" w:color="auto"/>
        <w:left w:val="none" w:sz="0" w:space="0" w:color="auto"/>
        <w:bottom w:val="none" w:sz="0" w:space="0" w:color="auto"/>
        <w:right w:val="none" w:sz="0" w:space="0" w:color="auto"/>
      </w:divBdr>
      <w:divsChild>
        <w:div w:id="743911696">
          <w:marLeft w:val="0"/>
          <w:marRight w:val="0"/>
          <w:marTop w:val="0"/>
          <w:marBottom w:val="0"/>
          <w:divBdr>
            <w:top w:val="none" w:sz="0" w:space="0" w:color="auto"/>
            <w:left w:val="none" w:sz="0" w:space="0" w:color="auto"/>
            <w:bottom w:val="dashed" w:sz="6" w:space="4" w:color="E6E6E6"/>
            <w:right w:val="none" w:sz="0" w:space="0" w:color="auto"/>
          </w:divBdr>
        </w:div>
      </w:divsChild>
    </w:div>
    <w:div w:id="1701124338">
      <w:bodyDiv w:val="1"/>
      <w:marLeft w:val="0"/>
      <w:marRight w:val="0"/>
      <w:marTop w:val="0"/>
      <w:marBottom w:val="0"/>
      <w:divBdr>
        <w:top w:val="none" w:sz="0" w:space="0" w:color="auto"/>
        <w:left w:val="none" w:sz="0" w:space="0" w:color="auto"/>
        <w:bottom w:val="none" w:sz="0" w:space="0" w:color="auto"/>
        <w:right w:val="none" w:sz="0" w:space="0" w:color="auto"/>
      </w:divBdr>
    </w:div>
    <w:div w:id="1726951301">
      <w:bodyDiv w:val="1"/>
      <w:marLeft w:val="0"/>
      <w:marRight w:val="0"/>
      <w:marTop w:val="0"/>
      <w:marBottom w:val="0"/>
      <w:divBdr>
        <w:top w:val="none" w:sz="0" w:space="0" w:color="auto"/>
        <w:left w:val="none" w:sz="0" w:space="0" w:color="auto"/>
        <w:bottom w:val="none" w:sz="0" w:space="0" w:color="auto"/>
        <w:right w:val="none" w:sz="0" w:space="0" w:color="auto"/>
      </w:divBdr>
    </w:div>
    <w:div w:id="1766924362">
      <w:bodyDiv w:val="1"/>
      <w:marLeft w:val="0"/>
      <w:marRight w:val="0"/>
      <w:marTop w:val="0"/>
      <w:marBottom w:val="0"/>
      <w:divBdr>
        <w:top w:val="none" w:sz="0" w:space="0" w:color="auto"/>
        <w:left w:val="none" w:sz="0" w:space="0" w:color="auto"/>
        <w:bottom w:val="none" w:sz="0" w:space="0" w:color="auto"/>
        <w:right w:val="none" w:sz="0" w:space="0" w:color="auto"/>
      </w:divBdr>
    </w:div>
    <w:div w:id="1936018254">
      <w:bodyDiv w:val="1"/>
      <w:marLeft w:val="0"/>
      <w:marRight w:val="0"/>
      <w:marTop w:val="0"/>
      <w:marBottom w:val="0"/>
      <w:divBdr>
        <w:top w:val="none" w:sz="0" w:space="0" w:color="auto"/>
        <w:left w:val="none" w:sz="0" w:space="0" w:color="auto"/>
        <w:bottom w:val="none" w:sz="0" w:space="0" w:color="auto"/>
        <w:right w:val="none" w:sz="0" w:space="0" w:color="auto"/>
      </w:divBdr>
      <w:divsChild>
        <w:div w:id="1034816285">
          <w:marLeft w:val="0"/>
          <w:marRight w:val="0"/>
          <w:marTop w:val="0"/>
          <w:marBottom w:val="0"/>
          <w:divBdr>
            <w:top w:val="none" w:sz="0" w:space="0" w:color="auto"/>
            <w:left w:val="none" w:sz="0" w:space="0" w:color="auto"/>
            <w:bottom w:val="none" w:sz="0" w:space="0" w:color="auto"/>
            <w:right w:val="none" w:sz="0" w:space="0" w:color="auto"/>
          </w:divBdr>
          <w:divsChild>
            <w:div w:id="1680884979">
              <w:marLeft w:val="0"/>
              <w:marRight w:val="0"/>
              <w:marTop w:val="0"/>
              <w:marBottom w:val="0"/>
              <w:divBdr>
                <w:top w:val="none" w:sz="0" w:space="0" w:color="auto"/>
                <w:left w:val="none" w:sz="0" w:space="0" w:color="auto"/>
                <w:bottom w:val="none" w:sz="0" w:space="0" w:color="auto"/>
                <w:right w:val="none" w:sz="0" w:space="0" w:color="auto"/>
              </w:divBdr>
              <w:divsChild>
                <w:div w:id="662322673">
                  <w:marLeft w:val="0"/>
                  <w:marRight w:val="0"/>
                  <w:marTop w:val="0"/>
                  <w:marBottom w:val="0"/>
                  <w:divBdr>
                    <w:top w:val="none" w:sz="0" w:space="0" w:color="auto"/>
                    <w:left w:val="none" w:sz="0" w:space="0" w:color="auto"/>
                    <w:bottom w:val="none" w:sz="0" w:space="0" w:color="auto"/>
                    <w:right w:val="none" w:sz="0" w:space="0" w:color="auto"/>
                  </w:divBdr>
                  <w:divsChild>
                    <w:div w:id="394276988">
                      <w:marLeft w:val="0"/>
                      <w:marRight w:val="0"/>
                      <w:marTop w:val="0"/>
                      <w:marBottom w:val="0"/>
                      <w:divBdr>
                        <w:top w:val="none" w:sz="0" w:space="0" w:color="auto"/>
                        <w:left w:val="none" w:sz="0" w:space="0" w:color="auto"/>
                        <w:bottom w:val="none" w:sz="0" w:space="0" w:color="auto"/>
                        <w:right w:val="none" w:sz="0" w:space="0" w:color="auto"/>
                      </w:divBdr>
                      <w:divsChild>
                        <w:div w:id="963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19299">
      <w:bodyDiv w:val="1"/>
      <w:marLeft w:val="0"/>
      <w:marRight w:val="0"/>
      <w:marTop w:val="0"/>
      <w:marBottom w:val="0"/>
      <w:divBdr>
        <w:top w:val="none" w:sz="0" w:space="0" w:color="auto"/>
        <w:left w:val="none" w:sz="0" w:space="0" w:color="auto"/>
        <w:bottom w:val="none" w:sz="0" w:space="0" w:color="auto"/>
        <w:right w:val="none" w:sz="0" w:space="0" w:color="auto"/>
      </w:divBdr>
    </w:div>
    <w:div w:id="2091540392">
      <w:bodyDiv w:val="1"/>
      <w:marLeft w:val="0"/>
      <w:marRight w:val="0"/>
      <w:marTop w:val="0"/>
      <w:marBottom w:val="0"/>
      <w:divBdr>
        <w:top w:val="none" w:sz="0" w:space="0" w:color="auto"/>
        <w:left w:val="none" w:sz="0" w:space="0" w:color="auto"/>
        <w:bottom w:val="none" w:sz="0" w:space="0" w:color="auto"/>
        <w:right w:val="none" w:sz="0" w:space="0" w:color="auto"/>
      </w:divBdr>
      <w:divsChild>
        <w:div w:id="424957144">
          <w:marLeft w:val="0"/>
          <w:marRight w:val="0"/>
          <w:marTop w:val="100"/>
          <w:marBottom w:val="100"/>
          <w:divBdr>
            <w:top w:val="none" w:sz="0" w:space="0" w:color="auto"/>
            <w:left w:val="none" w:sz="0" w:space="0" w:color="auto"/>
            <w:bottom w:val="none" w:sz="0" w:space="0" w:color="auto"/>
            <w:right w:val="none" w:sz="0" w:space="0" w:color="auto"/>
          </w:divBdr>
          <w:divsChild>
            <w:div w:id="1477409795">
              <w:marLeft w:val="0"/>
              <w:marRight w:val="0"/>
              <w:marTop w:val="54"/>
              <w:marBottom w:val="54"/>
              <w:divBdr>
                <w:top w:val="single" w:sz="4" w:space="0" w:color="FFFFFF"/>
                <w:left w:val="single" w:sz="4" w:space="0" w:color="FFFFFF"/>
                <w:bottom w:val="single" w:sz="4" w:space="0" w:color="FFFFFF"/>
                <w:right w:val="single" w:sz="4" w:space="0" w:color="FFFFFF"/>
              </w:divBdr>
              <w:divsChild>
                <w:div w:id="1445929828">
                  <w:marLeft w:val="0"/>
                  <w:marRight w:val="0"/>
                  <w:marTop w:val="100"/>
                  <w:marBottom w:val="100"/>
                  <w:divBdr>
                    <w:top w:val="none" w:sz="0" w:space="0" w:color="auto"/>
                    <w:left w:val="none" w:sz="0" w:space="0" w:color="auto"/>
                    <w:bottom w:val="none" w:sz="0" w:space="0" w:color="auto"/>
                    <w:right w:val="none" w:sz="0" w:space="0" w:color="auto"/>
                  </w:divBdr>
                  <w:divsChild>
                    <w:div w:id="2063482329">
                      <w:marLeft w:val="0"/>
                      <w:marRight w:val="0"/>
                      <w:marTop w:val="0"/>
                      <w:marBottom w:val="0"/>
                      <w:divBdr>
                        <w:top w:val="none" w:sz="0" w:space="0" w:color="auto"/>
                        <w:left w:val="none" w:sz="0" w:space="0" w:color="auto"/>
                        <w:bottom w:val="none" w:sz="0" w:space="0" w:color="auto"/>
                        <w:right w:val="none" w:sz="0" w:space="0" w:color="auto"/>
                      </w:divBdr>
                      <w:divsChild>
                        <w:div w:id="103615358">
                          <w:marLeft w:val="0"/>
                          <w:marRight w:val="0"/>
                          <w:marTop w:val="0"/>
                          <w:marBottom w:val="0"/>
                          <w:divBdr>
                            <w:top w:val="none" w:sz="0" w:space="0" w:color="auto"/>
                            <w:left w:val="none" w:sz="0" w:space="0" w:color="auto"/>
                            <w:bottom w:val="none" w:sz="0" w:space="0" w:color="auto"/>
                            <w:right w:val="none" w:sz="0" w:space="0" w:color="auto"/>
                          </w:divBdr>
                          <w:divsChild>
                            <w:div w:id="1473982864">
                              <w:marLeft w:val="0"/>
                              <w:marRight w:val="0"/>
                              <w:marTop w:val="0"/>
                              <w:marBottom w:val="0"/>
                              <w:divBdr>
                                <w:top w:val="none" w:sz="0" w:space="0" w:color="auto"/>
                                <w:left w:val="none" w:sz="0" w:space="0" w:color="auto"/>
                                <w:bottom w:val="none" w:sz="0" w:space="0" w:color="auto"/>
                                <w:right w:val="none" w:sz="0" w:space="0" w:color="auto"/>
                              </w:divBdr>
                              <w:divsChild>
                                <w:div w:id="95250034">
                                  <w:marLeft w:val="0"/>
                                  <w:marRight w:val="0"/>
                                  <w:marTop w:val="0"/>
                                  <w:marBottom w:val="64"/>
                                  <w:divBdr>
                                    <w:top w:val="none" w:sz="0" w:space="0" w:color="auto"/>
                                    <w:left w:val="none" w:sz="0" w:space="0" w:color="auto"/>
                                    <w:bottom w:val="none" w:sz="0" w:space="0" w:color="auto"/>
                                    <w:right w:val="none" w:sz="0" w:space="0" w:color="auto"/>
                                  </w:divBdr>
                                  <w:divsChild>
                                    <w:div w:id="269557228">
                                      <w:marLeft w:val="0"/>
                                      <w:marRight w:val="0"/>
                                      <w:marTop w:val="0"/>
                                      <w:marBottom w:val="0"/>
                                      <w:divBdr>
                                        <w:top w:val="none" w:sz="0" w:space="0" w:color="auto"/>
                                        <w:left w:val="none" w:sz="0" w:space="0" w:color="auto"/>
                                        <w:bottom w:val="none" w:sz="0" w:space="0" w:color="auto"/>
                                        <w:right w:val="none" w:sz="0" w:space="0" w:color="auto"/>
                                      </w:divBdr>
                                      <w:divsChild>
                                        <w:div w:id="1037127115">
                                          <w:marLeft w:val="0"/>
                                          <w:marRight w:val="0"/>
                                          <w:marTop w:val="0"/>
                                          <w:marBottom w:val="0"/>
                                          <w:divBdr>
                                            <w:top w:val="none" w:sz="0" w:space="0" w:color="auto"/>
                                            <w:left w:val="none" w:sz="0" w:space="0" w:color="auto"/>
                                            <w:bottom w:val="none" w:sz="0" w:space="0" w:color="auto"/>
                                            <w:right w:val="none" w:sz="0" w:space="0" w:color="auto"/>
                                          </w:divBdr>
                                          <w:divsChild>
                                            <w:div w:id="401412038">
                                              <w:marLeft w:val="0"/>
                                              <w:marRight w:val="0"/>
                                              <w:marTop w:val="0"/>
                                              <w:marBottom w:val="0"/>
                                              <w:divBdr>
                                                <w:top w:val="none" w:sz="0" w:space="0" w:color="auto"/>
                                                <w:left w:val="none" w:sz="0" w:space="0" w:color="auto"/>
                                                <w:bottom w:val="none" w:sz="0" w:space="0" w:color="auto"/>
                                                <w:right w:val="none" w:sz="0" w:space="0" w:color="auto"/>
                                              </w:divBdr>
                                              <w:divsChild>
                                                <w:div w:id="500122826">
                                                  <w:marLeft w:val="0"/>
                                                  <w:marRight w:val="0"/>
                                                  <w:marTop w:val="0"/>
                                                  <w:marBottom w:val="0"/>
                                                  <w:divBdr>
                                                    <w:top w:val="none" w:sz="0" w:space="0" w:color="auto"/>
                                                    <w:left w:val="none" w:sz="0" w:space="0" w:color="auto"/>
                                                    <w:bottom w:val="none" w:sz="0" w:space="0" w:color="auto"/>
                                                    <w:right w:val="none" w:sz="0" w:space="0" w:color="auto"/>
                                                  </w:divBdr>
                                                  <w:divsChild>
                                                    <w:div w:id="6701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007174">
      <w:bodyDiv w:val="1"/>
      <w:marLeft w:val="0"/>
      <w:marRight w:val="0"/>
      <w:marTop w:val="0"/>
      <w:marBottom w:val="0"/>
      <w:divBdr>
        <w:top w:val="none" w:sz="0" w:space="0" w:color="auto"/>
        <w:left w:val="none" w:sz="0" w:space="0" w:color="auto"/>
        <w:bottom w:val="none" w:sz="0" w:space="0" w:color="auto"/>
        <w:right w:val="none" w:sz="0" w:space="0" w:color="auto"/>
      </w:divBdr>
      <w:divsChild>
        <w:div w:id="2979775">
          <w:marLeft w:val="0"/>
          <w:marRight w:val="0"/>
          <w:marTop w:val="0"/>
          <w:marBottom w:val="0"/>
          <w:divBdr>
            <w:top w:val="none" w:sz="0" w:space="0" w:color="auto"/>
            <w:left w:val="none" w:sz="0" w:space="0" w:color="auto"/>
            <w:bottom w:val="none" w:sz="0" w:space="0" w:color="auto"/>
            <w:right w:val="none" w:sz="0" w:space="0" w:color="auto"/>
          </w:divBdr>
          <w:divsChild>
            <w:div w:id="855313766">
              <w:marLeft w:val="0"/>
              <w:marRight w:val="0"/>
              <w:marTop w:val="0"/>
              <w:marBottom w:val="0"/>
              <w:divBdr>
                <w:top w:val="none" w:sz="0" w:space="0" w:color="auto"/>
                <w:left w:val="none" w:sz="0" w:space="0" w:color="auto"/>
                <w:bottom w:val="none" w:sz="0" w:space="0" w:color="auto"/>
                <w:right w:val="none" w:sz="0" w:space="0" w:color="auto"/>
              </w:divBdr>
              <w:divsChild>
                <w:div w:id="2041203071">
                  <w:marLeft w:val="0"/>
                  <w:marRight w:val="0"/>
                  <w:marTop w:val="0"/>
                  <w:marBottom w:val="0"/>
                  <w:divBdr>
                    <w:top w:val="none" w:sz="0" w:space="0" w:color="auto"/>
                    <w:left w:val="none" w:sz="0" w:space="0" w:color="auto"/>
                    <w:bottom w:val="none" w:sz="0" w:space="0" w:color="auto"/>
                    <w:right w:val="none" w:sz="0" w:space="0" w:color="auto"/>
                  </w:divBdr>
                  <w:divsChild>
                    <w:div w:id="1978950366">
                      <w:marLeft w:val="0"/>
                      <w:marRight w:val="0"/>
                      <w:marTop w:val="0"/>
                      <w:marBottom w:val="0"/>
                      <w:divBdr>
                        <w:top w:val="none" w:sz="0" w:space="0" w:color="auto"/>
                        <w:left w:val="none" w:sz="0" w:space="0" w:color="auto"/>
                        <w:bottom w:val="none" w:sz="0" w:space="0" w:color="auto"/>
                        <w:right w:val="none" w:sz="0" w:space="0" w:color="auto"/>
                      </w:divBdr>
                      <w:divsChild>
                        <w:div w:id="6006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a.org/akr/Resources/Documents/AIAB104440" TargetMode="External"/><Relationship Id="rId13" Type="http://schemas.openxmlformats.org/officeDocument/2006/relationships/hyperlink" Target="http://www.aia.org/akr/Resources/Documents/AIAB104441" TargetMode="External"/><Relationship Id="rId18" Type="http://schemas.openxmlformats.org/officeDocument/2006/relationships/hyperlink" Target="http://www.aia.org/akr/Resources/Documents/AIAB104390" TargetMode="External"/><Relationship Id="rId26" Type="http://schemas.openxmlformats.org/officeDocument/2006/relationships/image" Target="media/image11.jpeg"/><Relationship Id="rId39" Type="http://schemas.openxmlformats.org/officeDocument/2006/relationships/hyperlink" Target="http://www.linkedin.com/groups?gid=1082917" TargetMode="External"/><Relationship Id="rId3" Type="http://schemas.microsoft.com/office/2007/relationships/stylesWithEffects" Target="stylesWithEffects.xml"/><Relationship Id="rId21" Type="http://schemas.openxmlformats.org/officeDocument/2006/relationships/hyperlink" Target="http://www.aia.org/akr/Resources/Documents/AIAB104391" TargetMode="External"/><Relationship Id="rId34" Type="http://schemas.openxmlformats.org/officeDocument/2006/relationships/hyperlink" Target="http://network.aia.org/PracticeManagement/Home/PMDigestArchives/" TargetMode="External"/><Relationship Id="rId42" Type="http://schemas.openxmlformats.org/officeDocument/2006/relationships/image" Target="media/image16.jpeg"/><Relationship Id="rId7" Type="http://schemas.openxmlformats.org/officeDocument/2006/relationships/hyperlink" Target="mailto:drichards@rossetti.com" TargetMode="External"/><Relationship Id="rId12" Type="http://schemas.openxmlformats.org/officeDocument/2006/relationships/hyperlink" Target="http://www.aia.org/akr/Resources/Documents/AIAB104442" TargetMode="External"/><Relationship Id="rId17" Type="http://schemas.openxmlformats.org/officeDocument/2006/relationships/hyperlink" Target="http://www.aia.org/akr/Resources/Documents/AIAB104389" TargetMode="External"/><Relationship Id="rId25" Type="http://schemas.openxmlformats.org/officeDocument/2006/relationships/image" Target="media/image10.jpeg"/><Relationship Id="rId33" Type="http://schemas.openxmlformats.org/officeDocument/2006/relationships/hyperlink" Target="http://network.aia.org/practicemanagement/home/" TargetMode="External"/><Relationship Id="rId38" Type="http://schemas.openxmlformats.org/officeDocument/2006/relationships/image" Target="media/image14.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lyris.aia.org/t/1317435/15940124/31879/66/" TargetMode="External"/><Relationship Id="rId41" Type="http://schemas.openxmlformats.org/officeDocument/2006/relationships/hyperlink" Target="http://www.youtube.com/playlist?list=PL4AFEEE291F953875&amp;amp;feature=plc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www.surveymonkey.com/s/SC3TWWL" TargetMode="External"/><Relationship Id="rId32" Type="http://schemas.openxmlformats.org/officeDocument/2006/relationships/hyperlink" Target="https://lyris.aia.org/t/1317435/15940124/31882/69/" TargetMode="External"/><Relationship Id="rId37" Type="http://schemas.openxmlformats.org/officeDocument/2006/relationships/hyperlink" Target="http://www.facebook.com/pages/AIA-Practice-Management/111173542325707?skip_nax_wizard=true" TargetMode="External"/><Relationship Id="rId40" Type="http://schemas.openxmlformats.org/officeDocument/2006/relationships/image" Target="media/image15.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image" Target="media/image13.png"/><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hyperlink" Target="https://lyris.aia.org/t/1317435/15940124/31881/68/" TargetMode="External"/><Relationship Id="rId44"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ia.org/akr/Resources/Documents/AIAB104388" TargetMode="External"/><Relationship Id="rId22" Type="http://schemas.openxmlformats.org/officeDocument/2006/relationships/hyperlink" Target="http://www.aia.org/pdf/?dname=AIAB100975" TargetMode="External"/><Relationship Id="rId27" Type="http://schemas.openxmlformats.org/officeDocument/2006/relationships/hyperlink" Target="http://aiastore.hostedbywebstore.com/Chapters-Architects-Handbook-Professional-Practice/dp/B00IIVJIRE?field_availability=-1&amp;field_browse=2381554011&amp;field_keywords=architect's+handbook&amp;id=Chapters+Architects+Handbook+Professional+Practice&amp;ie=UTF8&amp;refinementHistory=brandtextbin,subjectbin,color_map,price,size_name&amp;searchKeywords=architect's+handbook&amp;searchNodeID=2381554011&amp;searchPage=1&amp;searchRank=salesrank&amp;searchSize=12" TargetMode="External"/><Relationship Id="rId30" Type="http://schemas.openxmlformats.org/officeDocument/2006/relationships/hyperlink" Target="https://lyris.aia.org/t/1317435/15940124/31880/67/" TargetMode="External"/><Relationship Id="rId35" Type="http://schemas.openxmlformats.org/officeDocument/2006/relationships/hyperlink" Target="http://www.aia.org/hrc" TargetMode="External"/><Relationship Id="rId43" Type="http://schemas.openxmlformats.org/officeDocument/2006/relationships/hyperlink" Target="http://network.aia.org/centerforintegratedpractic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11789</CharactersWithSpaces>
  <SharedDoc>false</SharedDoc>
  <HLinks>
    <vt:vector size="126" baseType="variant">
      <vt:variant>
        <vt:i4>2031628</vt:i4>
      </vt:variant>
      <vt:variant>
        <vt:i4>54</vt:i4>
      </vt:variant>
      <vt:variant>
        <vt:i4>0</vt:i4>
      </vt:variant>
      <vt:variant>
        <vt:i4>5</vt:i4>
      </vt:variant>
      <vt:variant>
        <vt:lpwstr>http://network.aia.org/centerforintegratedpractice/home/</vt:lpwstr>
      </vt:variant>
      <vt:variant>
        <vt:lpwstr/>
      </vt:variant>
      <vt:variant>
        <vt:i4>6160402</vt:i4>
      </vt:variant>
      <vt:variant>
        <vt:i4>51</vt:i4>
      </vt:variant>
      <vt:variant>
        <vt:i4>0</vt:i4>
      </vt:variant>
      <vt:variant>
        <vt:i4>5</vt:i4>
      </vt:variant>
      <vt:variant>
        <vt:lpwstr>http://www.youtube.com/playlist?list=PL4AFEEE291F953875&amp;amp;feature=plcp</vt:lpwstr>
      </vt:variant>
      <vt:variant>
        <vt:lpwstr/>
      </vt:variant>
      <vt:variant>
        <vt:i4>3866742</vt:i4>
      </vt:variant>
      <vt:variant>
        <vt:i4>48</vt:i4>
      </vt:variant>
      <vt:variant>
        <vt:i4>0</vt:i4>
      </vt:variant>
      <vt:variant>
        <vt:i4>5</vt:i4>
      </vt:variant>
      <vt:variant>
        <vt:lpwstr>http://www.linkedin.com/groups?gid=1082917</vt:lpwstr>
      </vt:variant>
      <vt:variant>
        <vt:lpwstr/>
      </vt:variant>
      <vt:variant>
        <vt:i4>2162801</vt:i4>
      </vt:variant>
      <vt:variant>
        <vt:i4>45</vt:i4>
      </vt:variant>
      <vt:variant>
        <vt:i4>0</vt:i4>
      </vt:variant>
      <vt:variant>
        <vt:i4>5</vt:i4>
      </vt:variant>
      <vt:variant>
        <vt:lpwstr>http://www.facebook.com/pages/AIA-Practice-Management/111173542325707?skip_nax_wizard=true</vt:lpwstr>
      </vt:variant>
      <vt:variant>
        <vt:lpwstr/>
      </vt:variant>
      <vt:variant>
        <vt:i4>2621496</vt:i4>
      </vt:variant>
      <vt:variant>
        <vt:i4>42</vt:i4>
      </vt:variant>
      <vt:variant>
        <vt:i4>0</vt:i4>
      </vt:variant>
      <vt:variant>
        <vt:i4>5</vt:i4>
      </vt:variant>
      <vt:variant>
        <vt:lpwstr>http://www.aia.org/hrc</vt:lpwstr>
      </vt:variant>
      <vt:variant>
        <vt:lpwstr/>
      </vt:variant>
      <vt:variant>
        <vt:i4>5767188</vt:i4>
      </vt:variant>
      <vt:variant>
        <vt:i4>39</vt:i4>
      </vt:variant>
      <vt:variant>
        <vt:i4>0</vt:i4>
      </vt:variant>
      <vt:variant>
        <vt:i4>5</vt:i4>
      </vt:variant>
      <vt:variant>
        <vt:lpwstr>http://network.aia.org/PracticeManagement/Home/PMDigestArchives/</vt:lpwstr>
      </vt:variant>
      <vt:variant>
        <vt:lpwstr/>
      </vt:variant>
      <vt:variant>
        <vt:i4>7798874</vt:i4>
      </vt:variant>
      <vt:variant>
        <vt:i4>36</vt:i4>
      </vt:variant>
      <vt:variant>
        <vt:i4>0</vt:i4>
      </vt:variant>
      <vt:variant>
        <vt:i4>5</vt:i4>
      </vt:variant>
      <vt:variant>
        <vt:lpwstr>http://www.aia.org/press/AIAB093519</vt:lpwstr>
      </vt:variant>
      <vt:variant>
        <vt:lpwstr/>
      </vt:variant>
      <vt:variant>
        <vt:i4>5701649</vt:i4>
      </vt:variant>
      <vt:variant>
        <vt:i4>33</vt:i4>
      </vt:variant>
      <vt:variant>
        <vt:i4>0</vt:i4>
      </vt:variant>
      <vt:variant>
        <vt:i4>5</vt:i4>
      </vt:variant>
      <vt:variant>
        <vt:lpwstr>mailto:drichards@rossetti.com</vt:lpwstr>
      </vt:variant>
      <vt:variant>
        <vt:lpwstr/>
      </vt:variant>
      <vt:variant>
        <vt:i4>7078010</vt:i4>
      </vt:variant>
      <vt:variant>
        <vt:i4>30</vt:i4>
      </vt:variant>
      <vt:variant>
        <vt:i4>0</vt:i4>
      </vt:variant>
      <vt:variant>
        <vt:i4>5</vt:i4>
      </vt:variant>
      <vt:variant>
        <vt:lpwstr>http://www.aia.org/aiaucmp/groups/aia/documents/pdf/aiab087364.pdf</vt:lpwstr>
      </vt:variant>
      <vt:variant>
        <vt:lpwstr/>
      </vt:variant>
      <vt:variant>
        <vt:i4>4718669</vt:i4>
      </vt:variant>
      <vt:variant>
        <vt:i4>27</vt:i4>
      </vt:variant>
      <vt:variant>
        <vt:i4>0</vt:i4>
      </vt:variant>
      <vt:variant>
        <vt:i4>5</vt:i4>
      </vt:variant>
      <vt:variant>
        <vt:lpwstr>http://network.aia.org/PracticeManagement/Events/EventDescription/?CalendarEventKey=fad86df4-1607-4ba3-9995-315a226cd3c8</vt:lpwstr>
      </vt:variant>
      <vt:variant>
        <vt:lpwstr/>
      </vt:variant>
      <vt:variant>
        <vt:i4>1703956</vt:i4>
      </vt:variant>
      <vt:variant>
        <vt:i4>24</vt:i4>
      </vt:variant>
      <vt:variant>
        <vt:i4>0</vt:i4>
      </vt:variant>
      <vt:variant>
        <vt:i4>5</vt:i4>
      </vt:variant>
      <vt:variant>
        <vt:lpwstr>http://network.aia.org/PracticeManagement/Events/EventDescription/?CalendarEventKey=14fcd3ca-1968-4afe-b70f-15fda34ecee7</vt:lpwstr>
      </vt:variant>
      <vt:variant>
        <vt:lpwstr/>
      </vt:variant>
      <vt:variant>
        <vt:i4>1638441</vt:i4>
      </vt:variant>
      <vt:variant>
        <vt:i4>21</vt:i4>
      </vt:variant>
      <vt:variant>
        <vt:i4>0</vt:i4>
      </vt:variant>
      <vt:variant>
        <vt:i4>5</vt:i4>
      </vt:variant>
      <vt:variant>
        <vt:lpwstr>http://www.aia.org/akr/Resources/Documents/AIAB093596</vt:lpwstr>
      </vt:variant>
      <vt:variant>
        <vt:lpwstr/>
      </vt:variant>
      <vt:variant>
        <vt:i4>1638442</vt:i4>
      </vt:variant>
      <vt:variant>
        <vt:i4>18</vt:i4>
      </vt:variant>
      <vt:variant>
        <vt:i4>0</vt:i4>
      </vt:variant>
      <vt:variant>
        <vt:i4>5</vt:i4>
      </vt:variant>
      <vt:variant>
        <vt:lpwstr>http://www.aia.org/akr/Resources/Documents/AIAB093595</vt:lpwstr>
      </vt:variant>
      <vt:variant>
        <vt:lpwstr/>
      </vt:variant>
      <vt:variant>
        <vt:i4>1179671</vt:i4>
      </vt:variant>
      <vt:variant>
        <vt:i4>15</vt:i4>
      </vt:variant>
      <vt:variant>
        <vt:i4>0</vt:i4>
      </vt:variant>
      <vt:variant>
        <vt:i4>5</vt:i4>
      </vt:variant>
      <vt:variant>
        <vt:lpwstr>http://hbr.org/2008/02/the-founders-dilemma/ar/1</vt:lpwstr>
      </vt:variant>
      <vt:variant>
        <vt:lpwstr/>
      </vt:variant>
      <vt:variant>
        <vt:i4>1245252</vt:i4>
      </vt:variant>
      <vt:variant>
        <vt:i4>12</vt:i4>
      </vt:variant>
      <vt:variant>
        <vt:i4>0</vt:i4>
      </vt:variant>
      <vt:variant>
        <vt:i4>5</vt:i4>
      </vt:variant>
      <vt:variant>
        <vt:lpwstr>http://www.people.hbs.edu/nwasserman</vt:lpwstr>
      </vt:variant>
      <vt:variant>
        <vt:lpwstr/>
      </vt:variant>
      <vt:variant>
        <vt:i4>1638440</vt:i4>
      </vt:variant>
      <vt:variant>
        <vt:i4>9</vt:i4>
      </vt:variant>
      <vt:variant>
        <vt:i4>0</vt:i4>
      </vt:variant>
      <vt:variant>
        <vt:i4>5</vt:i4>
      </vt:variant>
      <vt:variant>
        <vt:lpwstr>http://www.aia.org/akr/Resources/Documents/AIAB093597</vt:lpwstr>
      </vt:variant>
      <vt:variant>
        <vt:lpwstr/>
      </vt:variant>
      <vt:variant>
        <vt:i4>1638443</vt:i4>
      </vt:variant>
      <vt:variant>
        <vt:i4>6</vt:i4>
      </vt:variant>
      <vt:variant>
        <vt:i4>0</vt:i4>
      </vt:variant>
      <vt:variant>
        <vt:i4>5</vt:i4>
      </vt:variant>
      <vt:variant>
        <vt:lpwstr>http://www.aia.org/akr/Resources/Documents/AIAB093594</vt:lpwstr>
      </vt:variant>
      <vt:variant>
        <vt:lpwstr/>
      </vt:variant>
      <vt:variant>
        <vt:i4>1638439</vt:i4>
      </vt:variant>
      <vt:variant>
        <vt:i4>3</vt:i4>
      </vt:variant>
      <vt:variant>
        <vt:i4>0</vt:i4>
      </vt:variant>
      <vt:variant>
        <vt:i4>5</vt:i4>
      </vt:variant>
      <vt:variant>
        <vt:lpwstr>http://www.aia.org/akr/Resources/Documents/AIAB093598</vt:lpwstr>
      </vt:variant>
      <vt:variant>
        <vt:lpwstr/>
      </vt:variant>
      <vt:variant>
        <vt:i4>4718714</vt:i4>
      </vt:variant>
      <vt:variant>
        <vt:i4>0</vt:i4>
      </vt:variant>
      <vt:variant>
        <vt:i4>0</vt:i4>
      </vt:variant>
      <vt:variant>
        <vt:i4>5</vt:i4>
      </vt:variant>
      <vt:variant>
        <vt:lpwstr>mailto:rkogan@kogancompany.com</vt:lpwstr>
      </vt:variant>
      <vt:variant>
        <vt:lpwstr/>
      </vt:variant>
      <vt:variant>
        <vt:i4>852018</vt:i4>
      </vt:variant>
      <vt:variant>
        <vt:i4>15230</vt:i4>
      </vt:variant>
      <vt:variant>
        <vt:i4>1029</vt:i4>
      </vt:variant>
      <vt:variant>
        <vt:i4>1</vt:i4>
      </vt:variant>
      <vt:variant>
        <vt:lpwstr>icon4</vt:lpwstr>
      </vt:variant>
      <vt:variant>
        <vt:lpwstr/>
      </vt:variant>
      <vt:variant>
        <vt:i4>852019</vt:i4>
      </vt:variant>
      <vt:variant>
        <vt:i4>15306</vt:i4>
      </vt:variant>
      <vt:variant>
        <vt:i4>1030</vt:i4>
      </vt:variant>
      <vt:variant>
        <vt:i4>1</vt:i4>
      </vt:variant>
      <vt:variant>
        <vt:lpwstr>icon5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Susan</dc:creator>
  <cp:lastModifiedBy>Isabella Rosse</cp:lastModifiedBy>
  <cp:revision>57</cp:revision>
  <cp:lastPrinted>2012-12-11T15:13:00Z</cp:lastPrinted>
  <dcterms:created xsi:type="dcterms:W3CDTF">2014-08-07T16:11:00Z</dcterms:created>
  <dcterms:modified xsi:type="dcterms:W3CDTF">2014-08-15T16:15:00Z</dcterms:modified>
</cp:coreProperties>
</file>