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202" w:rsidRPr="00F25394" w:rsidRDefault="00C47202" w:rsidP="00751EA4">
      <w:pPr>
        <w:pStyle w:val="NoSpacing"/>
        <w:rPr>
          <w:rFonts w:cstheme="minorHAnsi"/>
        </w:rPr>
      </w:pPr>
      <w:bookmarkStart w:id="0" w:name="_GoBack"/>
      <w:bookmarkEnd w:id="0"/>
    </w:p>
    <w:p w:rsidR="00C47202" w:rsidRPr="00F25394" w:rsidRDefault="00C47202" w:rsidP="00751EA4">
      <w:pPr>
        <w:pStyle w:val="NoSpacing"/>
        <w:rPr>
          <w:rFonts w:cstheme="minorHAnsi"/>
        </w:rPr>
      </w:pPr>
    </w:p>
    <w:p w:rsidR="0023323A" w:rsidRDefault="0014796F" w:rsidP="0095696C">
      <w:pPr>
        <w:spacing w:after="0"/>
        <w:rPr>
          <w:rFonts w:cstheme="minorHAnsi"/>
          <w:b/>
          <w:noProof/>
          <w:sz w:val="48"/>
          <w:szCs w:val="48"/>
          <w:lang w:val="en-US"/>
        </w:rPr>
      </w:pPr>
      <w:r>
        <w:rPr>
          <w:rFonts w:cstheme="minorHAnsi"/>
          <w:b/>
          <w:noProof/>
          <w:sz w:val="48"/>
          <w:szCs w:val="48"/>
          <w:lang w:val="en-US"/>
        </w:rPr>
        <w:drawing>
          <wp:anchor distT="0" distB="0" distL="114300" distR="114300" simplePos="0" relativeHeight="251658240" behindDoc="0" locked="0" layoutInCell="1" allowOverlap="1">
            <wp:simplePos x="0" y="0"/>
            <wp:positionH relativeFrom="column">
              <wp:posOffset>3825240</wp:posOffset>
            </wp:positionH>
            <wp:positionV relativeFrom="paragraph">
              <wp:posOffset>-1270</wp:posOffset>
            </wp:positionV>
            <wp:extent cx="2279650" cy="2860040"/>
            <wp:effectExtent l="19050" t="0" r="635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79650" cy="2860040"/>
                    </a:xfrm>
                    <a:prstGeom prst="rect">
                      <a:avLst/>
                    </a:prstGeom>
                    <a:noFill/>
                    <a:ln w="9525">
                      <a:noFill/>
                      <a:miter lim="800000"/>
                      <a:headEnd/>
                      <a:tailEnd/>
                    </a:ln>
                  </pic:spPr>
                </pic:pic>
              </a:graphicData>
            </a:graphic>
          </wp:anchor>
        </w:drawing>
      </w:r>
      <w:r>
        <w:rPr>
          <w:rFonts w:cstheme="minorHAnsi"/>
          <w:b/>
          <w:noProof/>
          <w:sz w:val="48"/>
          <w:szCs w:val="48"/>
          <w:lang w:val="en-US"/>
        </w:rPr>
        <w:t>Frank Lloyd Wright’s Sacred Architecture</w:t>
      </w:r>
    </w:p>
    <w:p w:rsidR="00A52AFE" w:rsidRPr="00A52AFE" w:rsidRDefault="0014796F" w:rsidP="0095696C">
      <w:pPr>
        <w:spacing w:after="0"/>
        <w:rPr>
          <w:rFonts w:cstheme="minorHAnsi"/>
          <w:noProof/>
          <w:sz w:val="32"/>
          <w:szCs w:val="32"/>
          <w:lang w:val="en-US"/>
        </w:rPr>
      </w:pPr>
      <w:r>
        <w:rPr>
          <w:rFonts w:cstheme="minorHAnsi"/>
          <w:noProof/>
          <w:sz w:val="32"/>
          <w:szCs w:val="32"/>
          <w:lang w:val="en-US"/>
        </w:rPr>
        <w:t xml:space="preserve">Faith, Form and Building </w:t>
      </w:r>
      <w:r w:rsidR="0081304F">
        <w:rPr>
          <w:rFonts w:cstheme="minorHAnsi"/>
          <w:noProof/>
          <w:sz w:val="32"/>
          <w:szCs w:val="32"/>
          <w:lang w:val="en-US"/>
        </w:rPr>
        <w:t>T</w:t>
      </w:r>
      <w:r>
        <w:rPr>
          <w:rFonts w:cstheme="minorHAnsi"/>
          <w:noProof/>
          <w:sz w:val="32"/>
          <w:szCs w:val="32"/>
          <w:lang w:val="en-US"/>
        </w:rPr>
        <w:t>echnology</w:t>
      </w:r>
    </w:p>
    <w:p w:rsidR="008101EE" w:rsidRPr="0023323A" w:rsidRDefault="00043CD7" w:rsidP="0095696C">
      <w:pPr>
        <w:spacing w:after="0"/>
        <w:rPr>
          <w:rStyle w:val="Emphasis"/>
        </w:rPr>
      </w:pPr>
      <w:r>
        <w:rPr>
          <w:rFonts w:cstheme="minorHAnsi"/>
          <w:lang w:val="en-US"/>
        </w:rPr>
        <w:t xml:space="preserve">By </w:t>
      </w:r>
      <w:proofErr w:type="spellStart"/>
      <w:r w:rsidR="0014796F">
        <w:rPr>
          <w:rFonts w:cstheme="minorHAnsi"/>
          <w:lang w:val="en-US"/>
        </w:rPr>
        <w:t>Anat</w:t>
      </w:r>
      <w:proofErr w:type="spellEnd"/>
      <w:r w:rsidR="0014796F">
        <w:rPr>
          <w:rFonts w:cstheme="minorHAnsi"/>
          <w:lang w:val="en-US"/>
        </w:rPr>
        <w:t xml:space="preserve"> Geva</w:t>
      </w:r>
    </w:p>
    <w:p w:rsidR="0014796F" w:rsidRDefault="0014796F" w:rsidP="0014796F">
      <w:pPr>
        <w:spacing w:after="0" w:line="240" w:lineRule="auto"/>
        <w:rPr>
          <w:sz w:val="32"/>
          <w:szCs w:val="32"/>
        </w:rPr>
      </w:pPr>
    </w:p>
    <w:p w:rsidR="0014796F" w:rsidRPr="0014796F" w:rsidRDefault="0014796F" w:rsidP="0014796F">
      <w:pPr>
        <w:spacing w:after="0" w:line="240" w:lineRule="auto"/>
        <w:rPr>
          <w:sz w:val="32"/>
          <w:szCs w:val="32"/>
        </w:rPr>
      </w:pPr>
      <w:r w:rsidRPr="0014796F">
        <w:rPr>
          <w:sz w:val="32"/>
          <w:szCs w:val="32"/>
        </w:rPr>
        <w:t xml:space="preserve">A comprehensive study of the sacred buildings built and designed by Frank Lloyd Wright, this book offers scholarly discussion with analytical drawings and photographs. These projects represent different periods of Wright’s career (from 1886 to 1958), new building technologies, and application of his design concepts as demonstrated in his sacred architecture. This unique contribution will be useful to all those interested in Wright’s architecture and theory as well as in sacred architecture. </w:t>
      </w:r>
    </w:p>
    <w:p w:rsidR="0014796F" w:rsidRDefault="0014796F" w:rsidP="00A52AFE">
      <w:pPr>
        <w:spacing w:after="0" w:line="240" w:lineRule="auto"/>
        <w:jc w:val="center"/>
      </w:pPr>
    </w:p>
    <w:p w:rsidR="003B1997" w:rsidRPr="00A52AFE" w:rsidRDefault="003B1997" w:rsidP="00A52AFE">
      <w:pPr>
        <w:spacing w:after="0" w:line="240" w:lineRule="auto"/>
        <w:jc w:val="center"/>
        <w:rPr>
          <w:b/>
          <w:sz w:val="20"/>
          <w:szCs w:val="20"/>
          <w:u w:val="single"/>
        </w:rPr>
      </w:pPr>
      <w:r w:rsidRPr="00A52AFE">
        <w:rPr>
          <w:b/>
          <w:sz w:val="20"/>
          <w:szCs w:val="20"/>
          <w:u w:val="single"/>
        </w:rPr>
        <w:t>Table of Contents:</w:t>
      </w:r>
    </w:p>
    <w:p w:rsidR="008E68A6" w:rsidRPr="0014796F" w:rsidRDefault="0014796F" w:rsidP="0014796F">
      <w:pPr>
        <w:spacing w:before="100" w:beforeAutospacing="1" w:after="100" w:afterAutospacing="1" w:line="240" w:lineRule="auto"/>
        <w:rPr>
          <w:rFonts w:eastAsia="Times New Roman" w:cstheme="minorHAnsi"/>
          <w:sz w:val="24"/>
          <w:szCs w:val="24"/>
          <w:lang w:val="en-US"/>
        </w:rPr>
      </w:pPr>
      <w:r w:rsidRPr="0014796F">
        <w:rPr>
          <w:rFonts w:eastAsia="Times New Roman" w:cstheme="minorHAnsi"/>
          <w:sz w:val="24"/>
          <w:szCs w:val="24"/>
          <w:lang w:val="en-US"/>
        </w:rPr>
        <w:t xml:space="preserve">Introduction </w:t>
      </w:r>
      <w:r w:rsidRPr="0014796F">
        <w:rPr>
          <w:rFonts w:eastAsia="Times New Roman" w:cstheme="minorHAnsi"/>
          <w:b/>
          <w:bCs/>
          <w:sz w:val="24"/>
          <w:szCs w:val="24"/>
          <w:lang w:val="en-US"/>
        </w:rPr>
        <w:t>Part 1: Faith, Form and Building Technology: A Conceptual Model of Sacred Architecture Part 2: Faith</w:t>
      </w:r>
      <w:r w:rsidRPr="0014796F">
        <w:rPr>
          <w:rFonts w:eastAsia="Times New Roman" w:cstheme="minorHAnsi"/>
          <w:sz w:val="24"/>
          <w:szCs w:val="24"/>
          <w:lang w:val="en-US"/>
        </w:rPr>
        <w:t xml:space="preserve"> 1. Nature 2. </w:t>
      </w:r>
      <w:proofErr w:type="gramStart"/>
      <w:r w:rsidRPr="0014796F">
        <w:rPr>
          <w:rFonts w:eastAsia="Times New Roman" w:cstheme="minorHAnsi"/>
          <w:sz w:val="24"/>
          <w:szCs w:val="24"/>
          <w:lang w:val="en-US"/>
        </w:rPr>
        <w:t>Democracy and Freedom 3.</w:t>
      </w:r>
      <w:proofErr w:type="gramEnd"/>
      <w:r w:rsidRPr="0014796F">
        <w:rPr>
          <w:rFonts w:eastAsia="Times New Roman" w:cstheme="minorHAnsi"/>
          <w:sz w:val="24"/>
          <w:szCs w:val="24"/>
          <w:lang w:val="en-US"/>
        </w:rPr>
        <w:t xml:space="preserve"> The Whole as the Equilibrium of its Parts </w:t>
      </w:r>
      <w:r w:rsidRPr="0014796F">
        <w:rPr>
          <w:rFonts w:eastAsia="Times New Roman" w:cstheme="minorHAnsi"/>
          <w:b/>
          <w:bCs/>
          <w:sz w:val="24"/>
          <w:szCs w:val="24"/>
          <w:lang w:val="en-US"/>
        </w:rPr>
        <w:t>Part 3: Form</w:t>
      </w:r>
      <w:r w:rsidRPr="0014796F">
        <w:rPr>
          <w:rFonts w:eastAsia="Times New Roman" w:cstheme="minorHAnsi"/>
          <w:sz w:val="24"/>
          <w:szCs w:val="24"/>
          <w:lang w:val="en-US"/>
        </w:rPr>
        <w:t xml:space="preserve"> 4. Nature 5. </w:t>
      </w:r>
      <w:proofErr w:type="gramStart"/>
      <w:r w:rsidRPr="0014796F">
        <w:rPr>
          <w:rFonts w:eastAsia="Times New Roman" w:cstheme="minorHAnsi"/>
          <w:sz w:val="24"/>
          <w:szCs w:val="24"/>
          <w:lang w:val="en-US"/>
        </w:rPr>
        <w:t>Democracy and Freedom 6.</w:t>
      </w:r>
      <w:proofErr w:type="gramEnd"/>
      <w:r w:rsidRPr="0014796F">
        <w:rPr>
          <w:rFonts w:eastAsia="Times New Roman" w:cstheme="minorHAnsi"/>
          <w:sz w:val="24"/>
          <w:szCs w:val="24"/>
          <w:lang w:val="en-US"/>
        </w:rPr>
        <w:t xml:space="preserve"> </w:t>
      </w:r>
      <w:proofErr w:type="gramStart"/>
      <w:r w:rsidRPr="0014796F">
        <w:rPr>
          <w:rFonts w:eastAsia="Times New Roman" w:cstheme="minorHAnsi"/>
          <w:sz w:val="24"/>
          <w:szCs w:val="24"/>
          <w:lang w:val="en-US"/>
        </w:rPr>
        <w:t>The Whole as the Equilibrium of its Parts 7.</w:t>
      </w:r>
      <w:proofErr w:type="gramEnd"/>
      <w:r w:rsidRPr="0014796F">
        <w:rPr>
          <w:rFonts w:eastAsia="Times New Roman" w:cstheme="minorHAnsi"/>
          <w:sz w:val="24"/>
          <w:szCs w:val="24"/>
          <w:lang w:val="en-US"/>
        </w:rPr>
        <w:t xml:space="preserve"> </w:t>
      </w:r>
      <w:proofErr w:type="gramStart"/>
      <w:r w:rsidRPr="0014796F">
        <w:rPr>
          <w:rFonts w:eastAsia="Times New Roman" w:cstheme="minorHAnsi"/>
          <w:sz w:val="24"/>
          <w:szCs w:val="24"/>
          <w:lang w:val="en-US"/>
        </w:rPr>
        <w:t>Sacred Path/Plan 8.</w:t>
      </w:r>
      <w:proofErr w:type="gramEnd"/>
      <w:r w:rsidRPr="0014796F">
        <w:rPr>
          <w:rFonts w:eastAsia="Times New Roman" w:cstheme="minorHAnsi"/>
          <w:sz w:val="24"/>
          <w:szCs w:val="24"/>
          <w:lang w:val="en-US"/>
        </w:rPr>
        <w:t xml:space="preserve"> </w:t>
      </w:r>
      <w:proofErr w:type="gramStart"/>
      <w:r w:rsidRPr="0014796F">
        <w:rPr>
          <w:rFonts w:eastAsia="Times New Roman" w:cstheme="minorHAnsi"/>
          <w:sz w:val="24"/>
          <w:szCs w:val="24"/>
          <w:lang w:val="en-US"/>
        </w:rPr>
        <w:t xml:space="preserve">Sacred Verticality </w:t>
      </w:r>
      <w:r w:rsidRPr="0014796F">
        <w:rPr>
          <w:rFonts w:eastAsia="Times New Roman" w:cstheme="minorHAnsi"/>
          <w:b/>
          <w:bCs/>
          <w:sz w:val="24"/>
          <w:szCs w:val="24"/>
          <w:lang w:val="en-US"/>
        </w:rPr>
        <w:t>Part 4.</w:t>
      </w:r>
      <w:proofErr w:type="gramEnd"/>
      <w:r w:rsidRPr="0014796F">
        <w:rPr>
          <w:rFonts w:eastAsia="Times New Roman" w:cstheme="minorHAnsi"/>
          <w:b/>
          <w:bCs/>
          <w:sz w:val="24"/>
          <w:szCs w:val="24"/>
          <w:lang w:val="en-US"/>
        </w:rPr>
        <w:t xml:space="preserve"> Building Technology</w:t>
      </w:r>
      <w:r w:rsidRPr="0014796F">
        <w:rPr>
          <w:rFonts w:eastAsia="Times New Roman" w:cstheme="minorHAnsi"/>
          <w:sz w:val="24"/>
          <w:szCs w:val="24"/>
          <w:lang w:val="en-US"/>
        </w:rPr>
        <w:t xml:space="preserve"> 9. Nature 10. </w:t>
      </w:r>
      <w:proofErr w:type="gramStart"/>
      <w:r w:rsidRPr="0014796F">
        <w:rPr>
          <w:rFonts w:eastAsia="Times New Roman" w:cstheme="minorHAnsi"/>
          <w:sz w:val="24"/>
          <w:szCs w:val="24"/>
          <w:lang w:val="en-US"/>
        </w:rPr>
        <w:t>Democracy and Freedom 11.</w:t>
      </w:r>
      <w:proofErr w:type="gramEnd"/>
      <w:r w:rsidRPr="0014796F">
        <w:rPr>
          <w:rFonts w:eastAsia="Times New Roman" w:cstheme="minorHAnsi"/>
          <w:sz w:val="24"/>
          <w:szCs w:val="24"/>
          <w:lang w:val="en-US"/>
        </w:rPr>
        <w:t xml:space="preserve"> </w:t>
      </w:r>
      <w:proofErr w:type="gramStart"/>
      <w:r w:rsidRPr="0014796F">
        <w:rPr>
          <w:rFonts w:eastAsia="Times New Roman" w:cstheme="minorHAnsi"/>
          <w:sz w:val="24"/>
          <w:szCs w:val="24"/>
          <w:lang w:val="en-US"/>
        </w:rPr>
        <w:t>The Whole as the Equilibrium of its Parts 12.</w:t>
      </w:r>
      <w:proofErr w:type="gramEnd"/>
      <w:r w:rsidRPr="0014796F">
        <w:rPr>
          <w:rFonts w:eastAsia="Times New Roman" w:cstheme="minorHAnsi"/>
          <w:sz w:val="24"/>
          <w:szCs w:val="24"/>
          <w:lang w:val="en-US"/>
        </w:rPr>
        <w:t xml:space="preserve"> Light 13. Acoustics 14. </w:t>
      </w:r>
      <w:proofErr w:type="gramStart"/>
      <w:r w:rsidRPr="0014796F">
        <w:rPr>
          <w:rFonts w:eastAsia="Times New Roman" w:cstheme="minorHAnsi"/>
          <w:sz w:val="24"/>
          <w:szCs w:val="24"/>
          <w:lang w:val="en-US"/>
        </w:rPr>
        <w:t xml:space="preserve">Thermal Comfort </w:t>
      </w:r>
      <w:r w:rsidRPr="0014796F">
        <w:rPr>
          <w:rFonts w:eastAsia="Times New Roman" w:cstheme="minorHAnsi"/>
          <w:b/>
          <w:bCs/>
          <w:sz w:val="24"/>
          <w:szCs w:val="24"/>
          <w:lang w:val="en-US"/>
        </w:rPr>
        <w:t>Part 5.</w:t>
      </w:r>
      <w:proofErr w:type="gramEnd"/>
      <w:r w:rsidRPr="0014796F">
        <w:rPr>
          <w:rFonts w:eastAsia="Times New Roman" w:cstheme="minorHAnsi"/>
          <w:b/>
          <w:bCs/>
          <w:sz w:val="24"/>
          <w:szCs w:val="24"/>
          <w:lang w:val="en-US"/>
        </w:rPr>
        <w:t xml:space="preserve"> Conclusion</w:t>
      </w:r>
    </w:p>
    <w:p w:rsidR="0017407F" w:rsidRPr="008E68A6" w:rsidRDefault="008E68A6" w:rsidP="00A52AFE">
      <w:pPr>
        <w:spacing w:after="0"/>
        <w:jc w:val="center"/>
        <w:rPr>
          <w:rFonts w:cstheme="minorHAnsi"/>
          <w:b/>
        </w:rPr>
      </w:pPr>
      <w:r w:rsidRPr="008E68A6">
        <w:rPr>
          <w:rFonts w:cstheme="minorHAnsi"/>
        </w:rPr>
        <w:t xml:space="preserve">Forthcoming: </w:t>
      </w:r>
      <w:r w:rsidR="0014796F">
        <w:rPr>
          <w:rFonts w:cstheme="minorHAnsi"/>
        </w:rPr>
        <w:t>Sept.</w:t>
      </w:r>
      <w:r w:rsidRPr="008E68A6">
        <w:rPr>
          <w:rFonts w:cstheme="minorHAnsi"/>
        </w:rPr>
        <w:t xml:space="preserve"> 2011</w:t>
      </w:r>
      <w:r w:rsidR="003B1997" w:rsidRPr="008E68A6">
        <w:rPr>
          <w:rFonts w:cstheme="minorHAnsi"/>
        </w:rPr>
        <w:t xml:space="preserve"> </w:t>
      </w:r>
      <w:r w:rsidR="00A56386" w:rsidRPr="008E68A6">
        <w:rPr>
          <w:rFonts w:cstheme="minorHAnsi"/>
        </w:rPr>
        <w:t xml:space="preserve">| </w:t>
      </w:r>
      <w:r w:rsidR="0014796F">
        <w:rPr>
          <w:rFonts w:cstheme="minorHAnsi"/>
        </w:rPr>
        <w:t>288</w:t>
      </w:r>
      <w:r w:rsidR="00A56386" w:rsidRPr="008E68A6">
        <w:rPr>
          <w:rFonts w:cstheme="minorHAnsi"/>
        </w:rPr>
        <w:t xml:space="preserve"> pages | </w:t>
      </w:r>
      <w:r w:rsidR="00043CD7" w:rsidRPr="008E68A6">
        <w:rPr>
          <w:rFonts w:cstheme="minorHAnsi"/>
        </w:rPr>
        <w:t>Hardback</w:t>
      </w:r>
      <w:r w:rsidR="0017407F" w:rsidRPr="008E68A6">
        <w:rPr>
          <w:rFonts w:cstheme="minorHAnsi"/>
        </w:rPr>
        <w:t xml:space="preserve">: </w:t>
      </w:r>
      <w:r w:rsidRPr="008E68A6">
        <w:t>978-0-415-49684-1</w:t>
      </w:r>
      <w:r w:rsidR="0017407F" w:rsidRPr="008E68A6">
        <w:rPr>
          <w:rFonts w:cstheme="minorHAnsi"/>
        </w:rPr>
        <w:t xml:space="preserve">| </w:t>
      </w:r>
      <w:r w:rsidR="0017407F" w:rsidRPr="008E68A6">
        <w:rPr>
          <w:rFonts w:cstheme="minorHAnsi"/>
          <w:strike/>
        </w:rPr>
        <w:t>$</w:t>
      </w:r>
      <w:r w:rsidR="0014796F">
        <w:rPr>
          <w:rFonts w:cstheme="minorHAnsi"/>
          <w:strike/>
        </w:rPr>
        <w:t>70</w:t>
      </w:r>
      <w:r w:rsidR="00F25394" w:rsidRPr="008E68A6">
        <w:rPr>
          <w:rFonts w:cstheme="minorHAnsi"/>
        </w:rPr>
        <w:t xml:space="preserve"> </w:t>
      </w:r>
      <w:r w:rsidR="00F25394" w:rsidRPr="008E68A6">
        <w:rPr>
          <w:rFonts w:cstheme="minorHAnsi"/>
          <w:b/>
        </w:rPr>
        <w:t>$</w:t>
      </w:r>
      <w:r w:rsidR="0014796F">
        <w:rPr>
          <w:rFonts w:cstheme="minorHAnsi"/>
          <w:b/>
        </w:rPr>
        <w:t>55</w:t>
      </w:r>
    </w:p>
    <w:p w:rsidR="007326A3" w:rsidRPr="008E68A6" w:rsidRDefault="007326A3" w:rsidP="006D7B55">
      <w:pPr>
        <w:spacing w:after="0"/>
        <w:jc w:val="center"/>
        <w:rPr>
          <w:rFonts w:cstheme="minorHAnsi"/>
          <w:b/>
        </w:rPr>
      </w:pPr>
    </w:p>
    <w:p w:rsidR="007326A3" w:rsidRPr="008E68A6" w:rsidRDefault="007326A3" w:rsidP="007326A3">
      <w:pPr>
        <w:spacing w:after="0"/>
        <w:jc w:val="center"/>
        <w:rPr>
          <w:rFonts w:cstheme="minorHAnsi"/>
          <w:b/>
        </w:rPr>
      </w:pPr>
      <w:r w:rsidRPr="008E68A6">
        <w:rPr>
          <w:rFonts w:cstheme="minorHAnsi"/>
          <w:b/>
        </w:rPr>
        <w:t xml:space="preserve">Redeem your discount online with code: </w:t>
      </w:r>
      <w:r w:rsidR="0061406A" w:rsidRPr="008E68A6">
        <w:rPr>
          <w:rFonts w:cstheme="minorHAnsi"/>
          <w:b/>
        </w:rPr>
        <w:t>ERJ78</w:t>
      </w:r>
      <w:r w:rsidRPr="008E68A6">
        <w:rPr>
          <w:rFonts w:cstheme="minorHAnsi"/>
          <w:b/>
        </w:rPr>
        <w:t xml:space="preserve"> at Routledge.com.</w:t>
      </w:r>
    </w:p>
    <w:p w:rsidR="006D7B55" w:rsidRPr="00F25394" w:rsidRDefault="006D7B55" w:rsidP="00673A4E">
      <w:pPr>
        <w:spacing w:after="0"/>
        <w:rPr>
          <w:rFonts w:cstheme="minorHAnsi"/>
        </w:rPr>
      </w:pPr>
    </w:p>
    <w:p w:rsidR="00CF3D2D" w:rsidRPr="00F25394" w:rsidRDefault="003B5B46" w:rsidP="00F25394">
      <w:pPr>
        <w:spacing w:after="0"/>
        <w:jc w:val="center"/>
        <w:rPr>
          <w:rFonts w:cstheme="minorHAnsi"/>
        </w:rPr>
      </w:pPr>
      <w:r w:rsidRPr="00F25394">
        <w:rPr>
          <w:rFonts w:cstheme="minorHAnsi"/>
        </w:rPr>
        <w:br w:type="page"/>
      </w:r>
    </w:p>
    <w:p w:rsidR="003B5B46" w:rsidRPr="00F25394" w:rsidRDefault="00464809" w:rsidP="00751EA4">
      <w:pPr>
        <w:pStyle w:val="NoSpacing"/>
        <w:rPr>
          <w:rFonts w:cstheme="minorHAnsi"/>
        </w:rPr>
      </w:pPr>
      <w:hyperlink r:id="rId10" w:tooltip="click for more information about 'Muslim Society and the Western Indian Ocean'" w:history="1"/>
      <w:r w:rsidR="00CF3D2D" w:rsidRPr="00F25394">
        <w:rPr>
          <w:rFonts w:cstheme="minorHAnsi"/>
          <w:sz w:val="20"/>
          <w:szCs w:val="20"/>
        </w:rPr>
        <w:t xml:space="preserve"> </w:t>
      </w:r>
    </w:p>
    <w:p w:rsidR="008A2F49" w:rsidRPr="00F25394" w:rsidRDefault="008A2F49" w:rsidP="00751EA4">
      <w:pPr>
        <w:pStyle w:val="NoSpacing"/>
        <w:rPr>
          <w:rFonts w:cstheme="minorHAnsi"/>
        </w:rPr>
      </w:pPr>
    </w:p>
    <w:p w:rsidR="0017407F" w:rsidRPr="00F25394" w:rsidRDefault="0017407F">
      <w:pPr>
        <w:pStyle w:val="NoSpacing"/>
        <w:rPr>
          <w:rFonts w:cstheme="minorHAnsi"/>
        </w:rPr>
      </w:pPr>
    </w:p>
    <w:sectPr w:rsidR="0017407F" w:rsidRPr="00F25394" w:rsidSect="00A568B0">
      <w:headerReference w:type="even" r:id="rId11"/>
      <w:headerReference w:type="default" r:id="rId12"/>
      <w:headerReference w:type="first" r:id="rId13"/>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586" w:rsidRDefault="000E5586" w:rsidP="0018652F">
      <w:pPr>
        <w:spacing w:after="0" w:line="240" w:lineRule="auto"/>
      </w:pPr>
      <w:r>
        <w:separator/>
      </w:r>
    </w:p>
  </w:endnote>
  <w:endnote w:type="continuationSeparator" w:id="0">
    <w:p w:rsidR="000E5586" w:rsidRDefault="000E5586" w:rsidP="00186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altName w:val="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586" w:rsidRDefault="000E5586" w:rsidP="0018652F">
      <w:pPr>
        <w:spacing w:after="0" w:line="240" w:lineRule="auto"/>
      </w:pPr>
      <w:r>
        <w:separator/>
      </w:r>
    </w:p>
  </w:footnote>
  <w:footnote w:type="continuationSeparator" w:id="0">
    <w:p w:rsidR="000E5586" w:rsidRDefault="000E5586" w:rsidP="0018652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1406A" w:rsidRDefault="0061406A">
    <w:pPr>
      <w:pStyle w:val="Header"/>
    </w:pPr>
    <w:r>
      <w:rPr>
        <w:noProof/>
        <w:lang w:val="en-US"/>
      </w:rPr>
      <w:drawing>
        <wp:anchor distT="0" distB="0" distL="114300" distR="114300" simplePos="0" relativeHeight="251664384" behindDoc="0" locked="0" layoutInCell="1" allowOverlap="1">
          <wp:simplePos x="0" y="0"/>
          <wp:positionH relativeFrom="column">
            <wp:posOffset>-948513</wp:posOffset>
          </wp:positionH>
          <wp:positionV relativeFrom="paragraph">
            <wp:posOffset>-449581</wp:posOffset>
          </wp:positionV>
          <wp:extent cx="7870308" cy="10047767"/>
          <wp:effectExtent l="19050" t="0" r="0" b="0"/>
          <wp:wrapNone/>
          <wp:docPr id="1" name="Picture 0" descr="Headed-Paper-US-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d-Paper-US-back.jpg"/>
                  <pic:cNvPicPr/>
                </pic:nvPicPr>
                <pic:blipFill>
                  <a:blip r:embed="rId1"/>
                  <a:stretch>
                    <a:fillRect/>
                  </a:stretch>
                </pic:blipFill>
                <pic:spPr>
                  <a:xfrm>
                    <a:off x="0" y="0"/>
                    <a:ext cx="7870308" cy="10047767"/>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1406A" w:rsidRDefault="00464809" w:rsidP="0018652F">
    <w:pPr>
      <w:pStyle w:val="Header"/>
      <w:tabs>
        <w:tab w:val="clear" w:pos="4513"/>
        <w:tab w:val="clear" w:pos="9026"/>
        <w:tab w:val="left" w:pos="8210"/>
      </w:tabs>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7517" o:spid="_x0000_s2051" type="#_x0000_t75" style="position:absolute;margin-left:-72.85pt;margin-top:-71.15pt;width:613.7pt;height:789.5pt;z-index:-251656192;mso-position-horizontal-relative:margin;mso-position-vertical-relative:margin" o:allowincell="f">
          <v:imagedata r:id="rId1" o:title="Routledge Headed Paper front"/>
          <w10:wrap anchorx="margin" anchory="margin"/>
        </v:shape>
      </w:pict>
    </w:r>
    <w:r w:rsidR="00CA2C74">
      <w:rPr>
        <w:noProof/>
        <w:lang w:val="en-US"/>
      </w:rPr>
      <mc:AlternateContent>
        <mc:Choice Requires="wps">
          <w:drawing>
            <wp:anchor distT="0" distB="0" distL="114300" distR="114300" simplePos="0" relativeHeight="251663360" behindDoc="0" locked="0" layoutInCell="1" allowOverlap="1">
              <wp:simplePos x="0" y="0"/>
              <wp:positionH relativeFrom="column">
                <wp:posOffset>-381635</wp:posOffset>
              </wp:positionH>
              <wp:positionV relativeFrom="paragraph">
                <wp:posOffset>23495</wp:posOffset>
              </wp:positionV>
              <wp:extent cx="6448425" cy="582930"/>
              <wp:effectExtent l="0" t="0" r="16510" b="158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582930"/>
                      </a:xfrm>
                      <a:prstGeom prst="rect">
                        <a:avLst/>
                      </a:prstGeom>
                      <a:noFill/>
                      <a:ln w="9525">
                        <a:solidFill>
                          <a:schemeClr val="tx2">
                            <a:lumMod val="75000"/>
                            <a:lumOff val="0"/>
                          </a:schemeClr>
                        </a:solidFill>
                        <a:miter lim="800000"/>
                        <a:headEnd/>
                        <a:tailEnd/>
                      </a:ln>
                      <a:extLst>
                        <a:ext uri="{909E8E84-426E-40dd-AFC4-6F175D3DCCD1}">
                          <a14:hiddenFill xmlns:a14="http://schemas.microsoft.com/office/drawing/2010/main">
                            <a:solidFill>
                              <a:srgbClr val="002060"/>
                            </a:solidFill>
                          </a14:hiddenFill>
                        </a:ext>
                      </a:extLst>
                    </wps:spPr>
                    <wps:txbx>
                      <w:txbxContent>
                        <w:p w:rsidR="0061406A" w:rsidRPr="00391B6D" w:rsidRDefault="0061406A" w:rsidP="00927574">
                          <w:pPr>
                            <w:spacing w:after="0"/>
                            <w:jc w:val="right"/>
                            <w:rPr>
                              <w:b/>
                              <w:i/>
                              <w:color w:val="3333FF"/>
                              <w:sz w:val="48"/>
                            </w:rPr>
                          </w:pPr>
                          <w:r>
                            <w:rPr>
                              <w:b/>
                              <w:i/>
                              <w:color w:val="3333FF"/>
                              <w:sz w:val="48"/>
                            </w:rPr>
                            <w:t>20% Discount Available!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0pt;margin-top:1.85pt;width:507.75pt;height:4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" filled="f" fillcolor="#002060" strokecolor="#17365d [2415]">
              <v:textbox>
                <w:txbxContent>
                  <w:p w:rsidR="0061406A" w:rsidRPr="00391B6D" w:rsidRDefault="0061406A" w:rsidP="00927574">
                    <w:pPr>
                      <w:spacing w:after="0"/>
                      <w:jc w:val="right"/>
                      <w:rPr>
                        <w:b/>
                        <w:i/>
                        <w:color w:val="3333FF"/>
                        <w:sz w:val="48"/>
                      </w:rPr>
                    </w:pPr>
                    <w:r>
                      <w:rPr>
                        <w:b/>
                        <w:i/>
                        <w:color w:val="3333FF"/>
                        <w:sz w:val="48"/>
                      </w:rPr>
                      <w:t>20% Discount Available!</w:t>
                    </w:r>
                  </w:p>
                </w:txbxContent>
              </v:textbox>
            </v:shape>
          </w:pict>
        </mc:Fallback>
      </mc:AlternateContent>
    </w:r>
    <w:r w:rsidR="0061406A">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1406A" w:rsidRDefault="0046480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7515" o:spid="_x0000_s2049" type="#_x0000_t75" style="position:absolute;margin-left:0;margin-top:0;width:451.15pt;height:637.8pt;z-index:-251658240;mso-position-horizontal:center;mso-position-horizontal-relative:margin;mso-position-vertical:center;mso-position-vertical-relative:margin" o:allowincell="f">
          <v:imagedata r:id="rId1" o:title="Routledge Headed Paper fron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7F6"/>
    <w:multiLevelType w:val="hybridMultilevel"/>
    <w:tmpl w:val="F1782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61AFD"/>
    <w:multiLevelType w:val="multilevel"/>
    <w:tmpl w:val="45A2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EB6BBC"/>
    <w:multiLevelType w:val="hybridMultilevel"/>
    <w:tmpl w:val="914C75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A037ED7"/>
    <w:multiLevelType w:val="hybridMultilevel"/>
    <w:tmpl w:val="B040367C"/>
    <w:lvl w:ilvl="0" w:tplc="0409000B">
      <w:start w:val="1"/>
      <w:numFmt w:val="bullet"/>
      <w:lvlText w:val=""/>
      <w:lvlJc w:val="left"/>
      <w:pPr>
        <w:ind w:left="2947" w:hanging="360"/>
      </w:pPr>
      <w:rPr>
        <w:rFonts w:ascii="Wingdings" w:hAnsi="Wingdings" w:hint="default"/>
      </w:rPr>
    </w:lvl>
    <w:lvl w:ilvl="1" w:tplc="04090003" w:tentative="1">
      <w:start w:val="1"/>
      <w:numFmt w:val="bullet"/>
      <w:lvlText w:val="o"/>
      <w:lvlJc w:val="left"/>
      <w:pPr>
        <w:ind w:left="3667" w:hanging="360"/>
      </w:pPr>
      <w:rPr>
        <w:rFonts w:ascii="Courier New" w:hAnsi="Courier New" w:cs="Courier New" w:hint="default"/>
      </w:rPr>
    </w:lvl>
    <w:lvl w:ilvl="2" w:tplc="04090005" w:tentative="1">
      <w:start w:val="1"/>
      <w:numFmt w:val="bullet"/>
      <w:lvlText w:val=""/>
      <w:lvlJc w:val="left"/>
      <w:pPr>
        <w:ind w:left="4387" w:hanging="360"/>
      </w:pPr>
      <w:rPr>
        <w:rFonts w:ascii="Wingdings" w:hAnsi="Wingdings" w:hint="default"/>
      </w:rPr>
    </w:lvl>
    <w:lvl w:ilvl="3" w:tplc="04090001" w:tentative="1">
      <w:start w:val="1"/>
      <w:numFmt w:val="bullet"/>
      <w:lvlText w:val=""/>
      <w:lvlJc w:val="left"/>
      <w:pPr>
        <w:ind w:left="5107" w:hanging="360"/>
      </w:pPr>
      <w:rPr>
        <w:rFonts w:ascii="Symbol" w:hAnsi="Symbol" w:hint="default"/>
      </w:rPr>
    </w:lvl>
    <w:lvl w:ilvl="4" w:tplc="04090003" w:tentative="1">
      <w:start w:val="1"/>
      <w:numFmt w:val="bullet"/>
      <w:lvlText w:val="o"/>
      <w:lvlJc w:val="left"/>
      <w:pPr>
        <w:ind w:left="5827" w:hanging="360"/>
      </w:pPr>
      <w:rPr>
        <w:rFonts w:ascii="Courier New" w:hAnsi="Courier New" w:cs="Courier New" w:hint="default"/>
      </w:rPr>
    </w:lvl>
    <w:lvl w:ilvl="5" w:tplc="04090005" w:tentative="1">
      <w:start w:val="1"/>
      <w:numFmt w:val="bullet"/>
      <w:lvlText w:val=""/>
      <w:lvlJc w:val="left"/>
      <w:pPr>
        <w:ind w:left="6547" w:hanging="360"/>
      </w:pPr>
      <w:rPr>
        <w:rFonts w:ascii="Wingdings" w:hAnsi="Wingdings" w:hint="default"/>
      </w:rPr>
    </w:lvl>
    <w:lvl w:ilvl="6" w:tplc="04090001" w:tentative="1">
      <w:start w:val="1"/>
      <w:numFmt w:val="bullet"/>
      <w:lvlText w:val=""/>
      <w:lvlJc w:val="left"/>
      <w:pPr>
        <w:ind w:left="7267" w:hanging="360"/>
      </w:pPr>
      <w:rPr>
        <w:rFonts w:ascii="Symbol" w:hAnsi="Symbol" w:hint="default"/>
      </w:rPr>
    </w:lvl>
    <w:lvl w:ilvl="7" w:tplc="04090003" w:tentative="1">
      <w:start w:val="1"/>
      <w:numFmt w:val="bullet"/>
      <w:lvlText w:val="o"/>
      <w:lvlJc w:val="left"/>
      <w:pPr>
        <w:ind w:left="7987" w:hanging="360"/>
      </w:pPr>
      <w:rPr>
        <w:rFonts w:ascii="Courier New" w:hAnsi="Courier New" w:cs="Courier New" w:hint="default"/>
      </w:rPr>
    </w:lvl>
    <w:lvl w:ilvl="8" w:tplc="04090005" w:tentative="1">
      <w:start w:val="1"/>
      <w:numFmt w:val="bullet"/>
      <w:lvlText w:val=""/>
      <w:lvlJc w:val="left"/>
      <w:pPr>
        <w:ind w:left="8707" w:hanging="360"/>
      </w:pPr>
      <w:rPr>
        <w:rFonts w:ascii="Wingdings" w:hAnsi="Wingdings" w:hint="default"/>
      </w:rPr>
    </w:lvl>
  </w:abstractNum>
  <w:abstractNum w:abstractNumId="4">
    <w:nsid w:val="68851150"/>
    <w:multiLevelType w:val="multilevel"/>
    <w:tmpl w:val="DB9A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evenAndOddHeaders/>
  <w:drawingGridHorizontalSpacing w:val="110"/>
  <w:displayHorizontalDrawingGridEvery w:val="2"/>
  <w:characterSpacingControl w:val="doNotCompress"/>
  <w:hdrShapeDefaults>
    <o:shapedefaults v:ext="edit" spidmax="2054">
      <o:colormenu v:ext="edit" fillcolor="none" strokecolor="#33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B46"/>
    <w:rsid w:val="00023DBA"/>
    <w:rsid w:val="000412A6"/>
    <w:rsid w:val="00043CD7"/>
    <w:rsid w:val="0007213A"/>
    <w:rsid w:val="0007378B"/>
    <w:rsid w:val="00073813"/>
    <w:rsid w:val="00092E23"/>
    <w:rsid w:val="000A56C6"/>
    <w:rsid w:val="000E5586"/>
    <w:rsid w:val="000F5D7E"/>
    <w:rsid w:val="0014796F"/>
    <w:rsid w:val="0017407F"/>
    <w:rsid w:val="0018652F"/>
    <w:rsid w:val="00195F05"/>
    <w:rsid w:val="001A0DA0"/>
    <w:rsid w:val="001E33AF"/>
    <w:rsid w:val="00207411"/>
    <w:rsid w:val="00230893"/>
    <w:rsid w:val="0023323A"/>
    <w:rsid w:val="00265E7B"/>
    <w:rsid w:val="0028214A"/>
    <w:rsid w:val="002B1DA1"/>
    <w:rsid w:val="002B4C04"/>
    <w:rsid w:val="002E29DE"/>
    <w:rsid w:val="002F760B"/>
    <w:rsid w:val="00306617"/>
    <w:rsid w:val="00306CB5"/>
    <w:rsid w:val="00342E42"/>
    <w:rsid w:val="0038402D"/>
    <w:rsid w:val="00385169"/>
    <w:rsid w:val="00391B6D"/>
    <w:rsid w:val="003B1997"/>
    <w:rsid w:val="003B5B46"/>
    <w:rsid w:val="003C31E2"/>
    <w:rsid w:val="003E1D57"/>
    <w:rsid w:val="004005CB"/>
    <w:rsid w:val="004232E2"/>
    <w:rsid w:val="004255E5"/>
    <w:rsid w:val="00464809"/>
    <w:rsid w:val="00466581"/>
    <w:rsid w:val="004E3E1A"/>
    <w:rsid w:val="004E5C38"/>
    <w:rsid w:val="004F6EEB"/>
    <w:rsid w:val="005458B2"/>
    <w:rsid w:val="0057359C"/>
    <w:rsid w:val="005B5B5A"/>
    <w:rsid w:val="005C1E30"/>
    <w:rsid w:val="00602652"/>
    <w:rsid w:val="006131B5"/>
    <w:rsid w:val="0061406A"/>
    <w:rsid w:val="00621720"/>
    <w:rsid w:val="006712A5"/>
    <w:rsid w:val="00673A4E"/>
    <w:rsid w:val="006756B9"/>
    <w:rsid w:val="006D3B2F"/>
    <w:rsid w:val="006D7B55"/>
    <w:rsid w:val="00705C02"/>
    <w:rsid w:val="00710E02"/>
    <w:rsid w:val="00727518"/>
    <w:rsid w:val="007326A3"/>
    <w:rsid w:val="00751EA4"/>
    <w:rsid w:val="00764ACA"/>
    <w:rsid w:val="008101EE"/>
    <w:rsid w:val="0081304F"/>
    <w:rsid w:val="00827B46"/>
    <w:rsid w:val="00853A20"/>
    <w:rsid w:val="00873CDE"/>
    <w:rsid w:val="00893C0A"/>
    <w:rsid w:val="008A2F49"/>
    <w:rsid w:val="008B1A36"/>
    <w:rsid w:val="008E68A6"/>
    <w:rsid w:val="00927574"/>
    <w:rsid w:val="0095696C"/>
    <w:rsid w:val="0096310F"/>
    <w:rsid w:val="009A35FF"/>
    <w:rsid w:val="00A03CDC"/>
    <w:rsid w:val="00A22384"/>
    <w:rsid w:val="00A22870"/>
    <w:rsid w:val="00A52AFE"/>
    <w:rsid w:val="00A53830"/>
    <w:rsid w:val="00A56386"/>
    <w:rsid w:val="00A568B0"/>
    <w:rsid w:val="00AB2F80"/>
    <w:rsid w:val="00B32C92"/>
    <w:rsid w:val="00B512C6"/>
    <w:rsid w:val="00B800A5"/>
    <w:rsid w:val="00B82F4C"/>
    <w:rsid w:val="00BD38D9"/>
    <w:rsid w:val="00BD72F0"/>
    <w:rsid w:val="00C04D67"/>
    <w:rsid w:val="00C47202"/>
    <w:rsid w:val="00C766C4"/>
    <w:rsid w:val="00CA2C74"/>
    <w:rsid w:val="00CF3D2D"/>
    <w:rsid w:val="00D02C82"/>
    <w:rsid w:val="00D0529E"/>
    <w:rsid w:val="00D1609D"/>
    <w:rsid w:val="00DB2060"/>
    <w:rsid w:val="00DE705E"/>
    <w:rsid w:val="00E873B7"/>
    <w:rsid w:val="00EA7014"/>
    <w:rsid w:val="00ED02BB"/>
    <w:rsid w:val="00F25394"/>
    <w:rsid w:val="00FE16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enu v:ext="edit" fillcolor="none" strokecolor="#3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F49"/>
  </w:style>
  <w:style w:type="paragraph" w:styleId="Heading3">
    <w:name w:val="heading 3"/>
    <w:basedOn w:val="Normal"/>
    <w:link w:val="Heading3Char"/>
    <w:uiPriority w:val="9"/>
    <w:qFormat/>
    <w:rsid w:val="0018652F"/>
    <w:pPr>
      <w:spacing w:before="100" w:beforeAutospacing="1" w:after="100" w:afterAutospacing="1" w:line="240" w:lineRule="auto"/>
      <w:outlineLvl w:val="2"/>
    </w:pPr>
    <w:rPr>
      <w:rFonts w:ascii="Times New Roman" w:eastAsia="Times New Roman" w:hAnsi="Times New Roman" w:cs="Times New Roman"/>
      <w:b/>
      <w:bCs/>
      <w:color w:val="222222"/>
      <w:sz w:val="27"/>
      <w:szCs w:val="27"/>
      <w:lang w:eastAsia="en-GB"/>
    </w:rPr>
  </w:style>
  <w:style w:type="paragraph" w:styleId="Heading4">
    <w:name w:val="heading 4"/>
    <w:basedOn w:val="Normal"/>
    <w:link w:val="Heading4Char"/>
    <w:uiPriority w:val="9"/>
    <w:qFormat/>
    <w:rsid w:val="0018652F"/>
    <w:pPr>
      <w:spacing w:before="100" w:beforeAutospacing="1" w:after="100" w:afterAutospacing="1" w:line="240" w:lineRule="auto"/>
      <w:outlineLvl w:val="3"/>
    </w:pPr>
    <w:rPr>
      <w:rFonts w:ascii="Times New Roman" w:eastAsia="Times New Roman" w:hAnsi="Times New Roman" w:cs="Times New Roman"/>
      <w:b/>
      <w:bCs/>
      <w:color w:val="222222"/>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52F"/>
    <w:rPr>
      <w:rFonts w:ascii="Tahoma" w:hAnsi="Tahoma" w:cs="Tahoma"/>
      <w:sz w:val="16"/>
      <w:szCs w:val="16"/>
    </w:rPr>
  </w:style>
  <w:style w:type="character" w:customStyle="1" w:styleId="Heading3Char">
    <w:name w:val="Heading 3 Char"/>
    <w:basedOn w:val="DefaultParagraphFont"/>
    <w:link w:val="Heading3"/>
    <w:uiPriority w:val="9"/>
    <w:rsid w:val="0018652F"/>
    <w:rPr>
      <w:rFonts w:ascii="Times New Roman" w:eastAsia="Times New Roman" w:hAnsi="Times New Roman" w:cs="Times New Roman"/>
      <w:b/>
      <w:bCs/>
      <w:color w:val="222222"/>
      <w:sz w:val="27"/>
      <w:szCs w:val="27"/>
      <w:lang w:eastAsia="en-GB"/>
    </w:rPr>
  </w:style>
  <w:style w:type="character" w:customStyle="1" w:styleId="Heading4Char">
    <w:name w:val="Heading 4 Char"/>
    <w:basedOn w:val="DefaultParagraphFont"/>
    <w:link w:val="Heading4"/>
    <w:uiPriority w:val="9"/>
    <w:rsid w:val="0018652F"/>
    <w:rPr>
      <w:rFonts w:ascii="Times New Roman" w:eastAsia="Times New Roman" w:hAnsi="Times New Roman" w:cs="Times New Roman"/>
      <w:b/>
      <w:bCs/>
      <w:color w:val="222222"/>
      <w:sz w:val="24"/>
      <w:szCs w:val="24"/>
      <w:lang w:eastAsia="en-GB"/>
    </w:rPr>
  </w:style>
  <w:style w:type="character" w:styleId="Hyperlink">
    <w:name w:val="Hyperlink"/>
    <w:basedOn w:val="DefaultParagraphFont"/>
    <w:uiPriority w:val="99"/>
    <w:semiHidden/>
    <w:unhideWhenUsed/>
    <w:rsid w:val="0018652F"/>
    <w:rPr>
      <w:color w:val="0000FF"/>
      <w:u w:val="single"/>
    </w:rPr>
  </w:style>
  <w:style w:type="character" w:styleId="Strong">
    <w:name w:val="Strong"/>
    <w:basedOn w:val="DefaultParagraphFont"/>
    <w:uiPriority w:val="22"/>
    <w:qFormat/>
    <w:rsid w:val="0018652F"/>
    <w:rPr>
      <w:b/>
      <w:bCs/>
    </w:rPr>
  </w:style>
  <w:style w:type="character" w:customStyle="1" w:styleId="authors">
    <w:name w:val="authors"/>
    <w:basedOn w:val="DefaultParagraphFont"/>
    <w:rsid w:val="0018652F"/>
  </w:style>
  <w:style w:type="paragraph" w:styleId="NormalWeb">
    <w:name w:val="Normal (Web)"/>
    <w:basedOn w:val="Normal"/>
    <w:uiPriority w:val="99"/>
    <w:unhideWhenUsed/>
    <w:rsid w:val="0018652F"/>
    <w:pPr>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character" w:styleId="Emphasis">
    <w:name w:val="Emphasis"/>
    <w:basedOn w:val="DefaultParagraphFont"/>
    <w:uiPriority w:val="20"/>
    <w:qFormat/>
    <w:rsid w:val="0018652F"/>
    <w:rPr>
      <w:i/>
      <w:iCs/>
    </w:rPr>
  </w:style>
  <w:style w:type="paragraph" w:styleId="Header">
    <w:name w:val="header"/>
    <w:basedOn w:val="Normal"/>
    <w:link w:val="HeaderChar"/>
    <w:uiPriority w:val="99"/>
    <w:unhideWhenUsed/>
    <w:rsid w:val="00186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52F"/>
  </w:style>
  <w:style w:type="paragraph" w:styleId="Footer">
    <w:name w:val="footer"/>
    <w:basedOn w:val="Normal"/>
    <w:link w:val="FooterChar"/>
    <w:uiPriority w:val="99"/>
    <w:semiHidden/>
    <w:unhideWhenUsed/>
    <w:rsid w:val="001865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8652F"/>
  </w:style>
  <w:style w:type="paragraph" w:customStyle="1" w:styleId="3">
    <w:name w:val="3"/>
    <w:basedOn w:val="Normal"/>
    <w:rsid w:val="005C1E30"/>
    <w:pPr>
      <w:spacing w:after="0" w:line="240" w:lineRule="auto"/>
    </w:pPr>
    <w:rPr>
      <w:rFonts w:ascii="Calibri" w:eastAsia="Times New Roman" w:hAnsi="Calibri" w:cs="Times New Roman"/>
      <w:sz w:val="20"/>
      <w:szCs w:val="24"/>
      <w:lang w:eastAsia="en-GB"/>
    </w:rPr>
  </w:style>
  <w:style w:type="paragraph" w:styleId="NoSpacing">
    <w:name w:val="No Spacing"/>
    <w:uiPriority w:val="1"/>
    <w:qFormat/>
    <w:rsid w:val="00751EA4"/>
    <w:pPr>
      <w:spacing w:after="0" w:line="240" w:lineRule="auto"/>
    </w:pPr>
  </w:style>
  <w:style w:type="paragraph" w:styleId="ListParagraph">
    <w:name w:val="List Paragraph"/>
    <w:basedOn w:val="Normal"/>
    <w:uiPriority w:val="34"/>
    <w:qFormat/>
    <w:rsid w:val="006D7B5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F49"/>
  </w:style>
  <w:style w:type="paragraph" w:styleId="Heading3">
    <w:name w:val="heading 3"/>
    <w:basedOn w:val="Normal"/>
    <w:link w:val="Heading3Char"/>
    <w:uiPriority w:val="9"/>
    <w:qFormat/>
    <w:rsid w:val="0018652F"/>
    <w:pPr>
      <w:spacing w:before="100" w:beforeAutospacing="1" w:after="100" w:afterAutospacing="1" w:line="240" w:lineRule="auto"/>
      <w:outlineLvl w:val="2"/>
    </w:pPr>
    <w:rPr>
      <w:rFonts w:ascii="Times New Roman" w:eastAsia="Times New Roman" w:hAnsi="Times New Roman" w:cs="Times New Roman"/>
      <w:b/>
      <w:bCs/>
      <w:color w:val="222222"/>
      <w:sz w:val="27"/>
      <w:szCs w:val="27"/>
      <w:lang w:eastAsia="en-GB"/>
    </w:rPr>
  </w:style>
  <w:style w:type="paragraph" w:styleId="Heading4">
    <w:name w:val="heading 4"/>
    <w:basedOn w:val="Normal"/>
    <w:link w:val="Heading4Char"/>
    <w:uiPriority w:val="9"/>
    <w:qFormat/>
    <w:rsid w:val="0018652F"/>
    <w:pPr>
      <w:spacing w:before="100" w:beforeAutospacing="1" w:after="100" w:afterAutospacing="1" w:line="240" w:lineRule="auto"/>
      <w:outlineLvl w:val="3"/>
    </w:pPr>
    <w:rPr>
      <w:rFonts w:ascii="Times New Roman" w:eastAsia="Times New Roman" w:hAnsi="Times New Roman" w:cs="Times New Roman"/>
      <w:b/>
      <w:bCs/>
      <w:color w:val="222222"/>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52F"/>
    <w:rPr>
      <w:rFonts w:ascii="Tahoma" w:hAnsi="Tahoma" w:cs="Tahoma"/>
      <w:sz w:val="16"/>
      <w:szCs w:val="16"/>
    </w:rPr>
  </w:style>
  <w:style w:type="character" w:customStyle="1" w:styleId="Heading3Char">
    <w:name w:val="Heading 3 Char"/>
    <w:basedOn w:val="DefaultParagraphFont"/>
    <w:link w:val="Heading3"/>
    <w:uiPriority w:val="9"/>
    <w:rsid w:val="0018652F"/>
    <w:rPr>
      <w:rFonts w:ascii="Times New Roman" w:eastAsia="Times New Roman" w:hAnsi="Times New Roman" w:cs="Times New Roman"/>
      <w:b/>
      <w:bCs/>
      <w:color w:val="222222"/>
      <w:sz w:val="27"/>
      <w:szCs w:val="27"/>
      <w:lang w:eastAsia="en-GB"/>
    </w:rPr>
  </w:style>
  <w:style w:type="character" w:customStyle="1" w:styleId="Heading4Char">
    <w:name w:val="Heading 4 Char"/>
    <w:basedOn w:val="DefaultParagraphFont"/>
    <w:link w:val="Heading4"/>
    <w:uiPriority w:val="9"/>
    <w:rsid w:val="0018652F"/>
    <w:rPr>
      <w:rFonts w:ascii="Times New Roman" w:eastAsia="Times New Roman" w:hAnsi="Times New Roman" w:cs="Times New Roman"/>
      <w:b/>
      <w:bCs/>
      <w:color w:val="222222"/>
      <w:sz w:val="24"/>
      <w:szCs w:val="24"/>
      <w:lang w:eastAsia="en-GB"/>
    </w:rPr>
  </w:style>
  <w:style w:type="character" w:styleId="Hyperlink">
    <w:name w:val="Hyperlink"/>
    <w:basedOn w:val="DefaultParagraphFont"/>
    <w:uiPriority w:val="99"/>
    <w:semiHidden/>
    <w:unhideWhenUsed/>
    <w:rsid w:val="0018652F"/>
    <w:rPr>
      <w:color w:val="0000FF"/>
      <w:u w:val="single"/>
    </w:rPr>
  </w:style>
  <w:style w:type="character" w:styleId="Strong">
    <w:name w:val="Strong"/>
    <w:basedOn w:val="DefaultParagraphFont"/>
    <w:uiPriority w:val="22"/>
    <w:qFormat/>
    <w:rsid w:val="0018652F"/>
    <w:rPr>
      <w:b/>
      <w:bCs/>
    </w:rPr>
  </w:style>
  <w:style w:type="character" w:customStyle="1" w:styleId="authors">
    <w:name w:val="authors"/>
    <w:basedOn w:val="DefaultParagraphFont"/>
    <w:rsid w:val="0018652F"/>
  </w:style>
  <w:style w:type="paragraph" w:styleId="NormalWeb">
    <w:name w:val="Normal (Web)"/>
    <w:basedOn w:val="Normal"/>
    <w:uiPriority w:val="99"/>
    <w:unhideWhenUsed/>
    <w:rsid w:val="0018652F"/>
    <w:pPr>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character" w:styleId="Emphasis">
    <w:name w:val="Emphasis"/>
    <w:basedOn w:val="DefaultParagraphFont"/>
    <w:uiPriority w:val="20"/>
    <w:qFormat/>
    <w:rsid w:val="0018652F"/>
    <w:rPr>
      <w:i/>
      <w:iCs/>
    </w:rPr>
  </w:style>
  <w:style w:type="paragraph" w:styleId="Header">
    <w:name w:val="header"/>
    <w:basedOn w:val="Normal"/>
    <w:link w:val="HeaderChar"/>
    <w:uiPriority w:val="99"/>
    <w:unhideWhenUsed/>
    <w:rsid w:val="00186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52F"/>
  </w:style>
  <w:style w:type="paragraph" w:styleId="Footer">
    <w:name w:val="footer"/>
    <w:basedOn w:val="Normal"/>
    <w:link w:val="FooterChar"/>
    <w:uiPriority w:val="99"/>
    <w:semiHidden/>
    <w:unhideWhenUsed/>
    <w:rsid w:val="001865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8652F"/>
  </w:style>
  <w:style w:type="paragraph" w:customStyle="1" w:styleId="3">
    <w:name w:val="3"/>
    <w:basedOn w:val="Normal"/>
    <w:rsid w:val="005C1E30"/>
    <w:pPr>
      <w:spacing w:after="0" w:line="240" w:lineRule="auto"/>
    </w:pPr>
    <w:rPr>
      <w:rFonts w:ascii="Calibri" w:eastAsia="Times New Roman" w:hAnsi="Calibri" w:cs="Times New Roman"/>
      <w:sz w:val="20"/>
      <w:szCs w:val="24"/>
      <w:lang w:eastAsia="en-GB"/>
    </w:rPr>
  </w:style>
  <w:style w:type="paragraph" w:styleId="NoSpacing">
    <w:name w:val="No Spacing"/>
    <w:uiPriority w:val="1"/>
    <w:qFormat/>
    <w:rsid w:val="00751EA4"/>
    <w:pPr>
      <w:spacing w:after="0" w:line="240" w:lineRule="auto"/>
    </w:pPr>
  </w:style>
  <w:style w:type="paragraph" w:styleId="ListParagraph">
    <w:name w:val="List Paragraph"/>
    <w:basedOn w:val="Normal"/>
    <w:uiPriority w:val="34"/>
    <w:qFormat/>
    <w:rsid w:val="006D7B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417">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319387184">
          <w:marLeft w:val="0"/>
          <w:marRight w:val="0"/>
          <w:marTop w:val="0"/>
          <w:marBottom w:val="0"/>
          <w:divBdr>
            <w:top w:val="none" w:sz="0" w:space="0" w:color="auto"/>
            <w:left w:val="none" w:sz="0" w:space="0" w:color="auto"/>
            <w:bottom w:val="none" w:sz="0" w:space="0" w:color="auto"/>
            <w:right w:val="none" w:sz="0" w:space="0" w:color="auto"/>
          </w:divBdr>
          <w:divsChild>
            <w:div w:id="2934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2637">
      <w:bodyDiv w:val="1"/>
      <w:marLeft w:val="0"/>
      <w:marRight w:val="0"/>
      <w:marTop w:val="0"/>
      <w:marBottom w:val="0"/>
      <w:divBdr>
        <w:top w:val="none" w:sz="0" w:space="0" w:color="auto"/>
        <w:left w:val="none" w:sz="0" w:space="0" w:color="auto"/>
        <w:bottom w:val="none" w:sz="0" w:space="0" w:color="auto"/>
        <w:right w:val="none" w:sz="0" w:space="0" w:color="auto"/>
      </w:divBdr>
    </w:div>
    <w:div w:id="54939582">
      <w:bodyDiv w:val="1"/>
      <w:marLeft w:val="0"/>
      <w:marRight w:val="0"/>
      <w:marTop w:val="0"/>
      <w:marBottom w:val="0"/>
      <w:divBdr>
        <w:top w:val="none" w:sz="0" w:space="0" w:color="auto"/>
        <w:left w:val="none" w:sz="0" w:space="0" w:color="auto"/>
        <w:bottom w:val="none" w:sz="0" w:space="0" w:color="auto"/>
        <w:right w:val="none" w:sz="0" w:space="0" w:color="auto"/>
      </w:divBdr>
      <w:divsChild>
        <w:div w:id="969167110">
          <w:marLeft w:val="0"/>
          <w:marRight w:val="0"/>
          <w:marTop w:val="0"/>
          <w:marBottom w:val="0"/>
          <w:divBdr>
            <w:top w:val="none" w:sz="0" w:space="0" w:color="auto"/>
            <w:left w:val="none" w:sz="0" w:space="0" w:color="auto"/>
            <w:bottom w:val="none" w:sz="0" w:space="0" w:color="auto"/>
            <w:right w:val="none" w:sz="0" w:space="0" w:color="auto"/>
          </w:divBdr>
          <w:divsChild>
            <w:div w:id="1704090469">
              <w:marLeft w:val="0"/>
              <w:marRight w:val="7329"/>
              <w:marTop w:val="0"/>
              <w:marBottom w:val="0"/>
              <w:divBdr>
                <w:top w:val="none" w:sz="0" w:space="0" w:color="auto"/>
                <w:left w:val="none" w:sz="0" w:space="0" w:color="auto"/>
                <w:bottom w:val="none" w:sz="0" w:space="0" w:color="auto"/>
                <w:right w:val="none" w:sz="0" w:space="0" w:color="auto"/>
              </w:divBdr>
              <w:divsChild>
                <w:div w:id="937056977">
                  <w:marLeft w:val="0"/>
                  <w:marRight w:val="0"/>
                  <w:marTop w:val="120"/>
                  <w:marBottom w:val="0"/>
                  <w:divBdr>
                    <w:top w:val="single" w:sz="8" w:space="6" w:color="CCCCCC"/>
                    <w:left w:val="none" w:sz="0" w:space="0" w:color="auto"/>
                    <w:bottom w:val="none" w:sz="0" w:space="0" w:color="auto"/>
                    <w:right w:val="none" w:sz="0" w:space="0" w:color="auto"/>
                  </w:divBdr>
                </w:div>
                <w:div w:id="671645637">
                  <w:marLeft w:val="0"/>
                  <w:marRight w:val="0"/>
                  <w:marTop w:val="120"/>
                  <w:marBottom w:val="0"/>
                  <w:divBdr>
                    <w:top w:val="single" w:sz="8" w:space="6" w:color="CCCCCC"/>
                    <w:left w:val="none" w:sz="0" w:space="0" w:color="auto"/>
                    <w:bottom w:val="none" w:sz="0" w:space="0" w:color="auto"/>
                    <w:right w:val="none" w:sz="0" w:space="0" w:color="auto"/>
                  </w:divBdr>
                </w:div>
                <w:div w:id="1616714595">
                  <w:marLeft w:val="0"/>
                  <w:marRight w:val="0"/>
                  <w:marTop w:val="120"/>
                  <w:marBottom w:val="0"/>
                  <w:divBdr>
                    <w:top w:val="single" w:sz="8" w:space="6" w:color="CCCCCC"/>
                    <w:left w:val="none" w:sz="0" w:space="0" w:color="auto"/>
                    <w:bottom w:val="none" w:sz="0" w:space="0" w:color="auto"/>
                    <w:right w:val="none" w:sz="0" w:space="0" w:color="auto"/>
                  </w:divBdr>
                </w:div>
                <w:div w:id="723020806">
                  <w:marLeft w:val="0"/>
                  <w:marRight w:val="0"/>
                  <w:marTop w:val="120"/>
                  <w:marBottom w:val="0"/>
                  <w:divBdr>
                    <w:top w:val="single" w:sz="8" w:space="6" w:color="CCCCCC"/>
                    <w:left w:val="none" w:sz="0" w:space="0" w:color="auto"/>
                    <w:bottom w:val="none" w:sz="0" w:space="0" w:color="auto"/>
                    <w:right w:val="none" w:sz="0" w:space="0" w:color="auto"/>
                  </w:divBdr>
                </w:div>
                <w:div w:id="1048189237">
                  <w:marLeft w:val="0"/>
                  <w:marRight w:val="0"/>
                  <w:marTop w:val="120"/>
                  <w:marBottom w:val="0"/>
                  <w:divBdr>
                    <w:top w:val="single" w:sz="8" w:space="6" w:color="CCCCCC"/>
                    <w:left w:val="none" w:sz="0" w:space="0" w:color="auto"/>
                    <w:bottom w:val="none" w:sz="0" w:space="0" w:color="auto"/>
                    <w:right w:val="none" w:sz="0" w:space="0" w:color="auto"/>
                  </w:divBdr>
                </w:div>
                <w:div w:id="393505802">
                  <w:marLeft w:val="0"/>
                  <w:marRight w:val="0"/>
                  <w:marTop w:val="120"/>
                  <w:marBottom w:val="0"/>
                  <w:divBdr>
                    <w:top w:val="single" w:sz="8" w:space="6" w:color="CCCCCC"/>
                    <w:left w:val="none" w:sz="0" w:space="0" w:color="auto"/>
                    <w:bottom w:val="none" w:sz="0" w:space="0" w:color="auto"/>
                    <w:right w:val="none" w:sz="0" w:space="0" w:color="auto"/>
                  </w:divBdr>
                </w:div>
                <w:div w:id="1650593048">
                  <w:marLeft w:val="0"/>
                  <w:marRight w:val="0"/>
                  <w:marTop w:val="120"/>
                  <w:marBottom w:val="0"/>
                  <w:divBdr>
                    <w:top w:val="single" w:sz="8" w:space="6" w:color="CCCCCC"/>
                    <w:left w:val="none" w:sz="0" w:space="0" w:color="auto"/>
                    <w:bottom w:val="none" w:sz="0" w:space="0" w:color="auto"/>
                    <w:right w:val="none" w:sz="0" w:space="0" w:color="auto"/>
                  </w:divBdr>
                </w:div>
              </w:divsChild>
            </w:div>
            <w:div w:id="1790004754">
              <w:marLeft w:val="0"/>
              <w:marRight w:val="0"/>
              <w:marTop w:val="0"/>
              <w:marBottom w:val="0"/>
              <w:divBdr>
                <w:top w:val="none" w:sz="0" w:space="0" w:color="auto"/>
                <w:left w:val="single" w:sz="8" w:space="0" w:color="DDDDDD"/>
                <w:bottom w:val="none" w:sz="0" w:space="0" w:color="auto"/>
                <w:right w:val="none" w:sz="0" w:space="0" w:color="auto"/>
              </w:divBdr>
              <w:divsChild>
                <w:div w:id="171469818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 w:id="131099482">
          <w:marLeft w:val="0"/>
          <w:marRight w:val="0"/>
          <w:marTop w:val="0"/>
          <w:marBottom w:val="0"/>
          <w:divBdr>
            <w:top w:val="none" w:sz="0" w:space="0" w:color="auto"/>
            <w:left w:val="none" w:sz="0" w:space="0" w:color="auto"/>
            <w:bottom w:val="none" w:sz="0" w:space="0" w:color="auto"/>
            <w:right w:val="none" w:sz="0" w:space="0" w:color="auto"/>
          </w:divBdr>
          <w:divsChild>
            <w:div w:id="18449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7048">
      <w:bodyDiv w:val="1"/>
      <w:marLeft w:val="0"/>
      <w:marRight w:val="0"/>
      <w:marTop w:val="0"/>
      <w:marBottom w:val="0"/>
      <w:divBdr>
        <w:top w:val="none" w:sz="0" w:space="0" w:color="auto"/>
        <w:left w:val="none" w:sz="0" w:space="0" w:color="auto"/>
        <w:bottom w:val="none" w:sz="0" w:space="0" w:color="auto"/>
        <w:right w:val="none" w:sz="0" w:space="0" w:color="auto"/>
      </w:divBdr>
    </w:div>
    <w:div w:id="513299085">
      <w:bodyDiv w:val="1"/>
      <w:marLeft w:val="0"/>
      <w:marRight w:val="0"/>
      <w:marTop w:val="0"/>
      <w:marBottom w:val="0"/>
      <w:divBdr>
        <w:top w:val="none" w:sz="0" w:space="0" w:color="auto"/>
        <w:left w:val="none" w:sz="0" w:space="0" w:color="auto"/>
        <w:bottom w:val="none" w:sz="0" w:space="0" w:color="auto"/>
        <w:right w:val="none" w:sz="0" w:space="0" w:color="auto"/>
      </w:divBdr>
      <w:divsChild>
        <w:div w:id="1045132684">
          <w:marLeft w:val="0"/>
          <w:marRight w:val="0"/>
          <w:marTop w:val="0"/>
          <w:marBottom w:val="0"/>
          <w:divBdr>
            <w:top w:val="none" w:sz="0" w:space="0" w:color="auto"/>
            <w:left w:val="none" w:sz="0" w:space="0" w:color="auto"/>
            <w:bottom w:val="none" w:sz="0" w:space="0" w:color="auto"/>
            <w:right w:val="none" w:sz="0" w:space="0" w:color="auto"/>
          </w:divBdr>
          <w:divsChild>
            <w:div w:id="1994023691">
              <w:marLeft w:val="0"/>
              <w:marRight w:val="0"/>
              <w:marTop w:val="0"/>
              <w:marBottom w:val="0"/>
              <w:divBdr>
                <w:top w:val="none" w:sz="0" w:space="0" w:color="auto"/>
                <w:left w:val="none" w:sz="0" w:space="0" w:color="auto"/>
                <w:bottom w:val="none" w:sz="0" w:space="0" w:color="auto"/>
                <w:right w:val="none" w:sz="0" w:space="0" w:color="auto"/>
              </w:divBdr>
              <w:divsChild>
                <w:div w:id="2137529936">
                  <w:marLeft w:val="0"/>
                  <w:marRight w:val="0"/>
                  <w:marTop w:val="0"/>
                  <w:marBottom w:val="0"/>
                  <w:divBdr>
                    <w:top w:val="none" w:sz="0" w:space="0" w:color="auto"/>
                    <w:left w:val="none" w:sz="0" w:space="0" w:color="auto"/>
                    <w:bottom w:val="none" w:sz="0" w:space="0" w:color="auto"/>
                    <w:right w:val="none" w:sz="0" w:space="0" w:color="auto"/>
                  </w:divBdr>
                  <w:divsChild>
                    <w:div w:id="1595281412">
                      <w:marLeft w:val="0"/>
                      <w:marRight w:val="0"/>
                      <w:marTop w:val="0"/>
                      <w:marBottom w:val="0"/>
                      <w:divBdr>
                        <w:top w:val="none" w:sz="0" w:space="0" w:color="auto"/>
                        <w:left w:val="none" w:sz="0" w:space="0" w:color="auto"/>
                        <w:bottom w:val="none" w:sz="0" w:space="0" w:color="auto"/>
                        <w:right w:val="none" w:sz="0" w:space="0" w:color="auto"/>
                      </w:divBdr>
                      <w:divsChild>
                        <w:div w:id="772170925">
                          <w:marLeft w:val="0"/>
                          <w:marRight w:val="0"/>
                          <w:marTop w:val="0"/>
                          <w:marBottom w:val="0"/>
                          <w:divBdr>
                            <w:top w:val="none" w:sz="0" w:space="0" w:color="auto"/>
                            <w:left w:val="none" w:sz="0" w:space="0" w:color="auto"/>
                            <w:bottom w:val="none" w:sz="0" w:space="0" w:color="auto"/>
                            <w:right w:val="none" w:sz="0" w:space="0" w:color="auto"/>
                          </w:divBdr>
                          <w:divsChild>
                            <w:div w:id="16322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606837">
      <w:bodyDiv w:val="1"/>
      <w:marLeft w:val="0"/>
      <w:marRight w:val="0"/>
      <w:marTop w:val="0"/>
      <w:marBottom w:val="0"/>
      <w:divBdr>
        <w:top w:val="none" w:sz="0" w:space="0" w:color="auto"/>
        <w:left w:val="none" w:sz="0" w:space="0" w:color="auto"/>
        <w:bottom w:val="none" w:sz="0" w:space="0" w:color="auto"/>
        <w:right w:val="none" w:sz="0" w:space="0" w:color="auto"/>
      </w:divBdr>
    </w:div>
    <w:div w:id="689767985">
      <w:bodyDiv w:val="1"/>
      <w:marLeft w:val="0"/>
      <w:marRight w:val="0"/>
      <w:marTop w:val="0"/>
      <w:marBottom w:val="0"/>
      <w:divBdr>
        <w:top w:val="none" w:sz="0" w:space="0" w:color="auto"/>
        <w:left w:val="none" w:sz="0" w:space="0" w:color="auto"/>
        <w:bottom w:val="none" w:sz="0" w:space="0" w:color="auto"/>
        <w:right w:val="none" w:sz="0" w:space="0" w:color="auto"/>
      </w:divBdr>
    </w:div>
    <w:div w:id="819079501">
      <w:bodyDiv w:val="1"/>
      <w:marLeft w:val="0"/>
      <w:marRight w:val="0"/>
      <w:marTop w:val="0"/>
      <w:marBottom w:val="0"/>
      <w:divBdr>
        <w:top w:val="none" w:sz="0" w:space="0" w:color="auto"/>
        <w:left w:val="none" w:sz="0" w:space="0" w:color="auto"/>
        <w:bottom w:val="none" w:sz="0" w:space="0" w:color="auto"/>
        <w:right w:val="none" w:sz="0" w:space="0" w:color="auto"/>
      </w:divBdr>
    </w:div>
    <w:div w:id="1080063418">
      <w:bodyDiv w:val="1"/>
      <w:marLeft w:val="0"/>
      <w:marRight w:val="0"/>
      <w:marTop w:val="0"/>
      <w:marBottom w:val="0"/>
      <w:divBdr>
        <w:top w:val="none" w:sz="0" w:space="0" w:color="auto"/>
        <w:left w:val="none" w:sz="0" w:space="0" w:color="auto"/>
        <w:bottom w:val="none" w:sz="0" w:space="0" w:color="auto"/>
        <w:right w:val="none" w:sz="0" w:space="0" w:color="auto"/>
      </w:divBdr>
    </w:div>
    <w:div w:id="1296448177">
      <w:bodyDiv w:val="1"/>
      <w:marLeft w:val="0"/>
      <w:marRight w:val="0"/>
      <w:marTop w:val="0"/>
      <w:marBottom w:val="0"/>
      <w:divBdr>
        <w:top w:val="none" w:sz="0" w:space="0" w:color="auto"/>
        <w:left w:val="none" w:sz="0" w:space="0" w:color="auto"/>
        <w:bottom w:val="none" w:sz="0" w:space="0" w:color="auto"/>
        <w:right w:val="none" w:sz="0" w:space="0" w:color="auto"/>
      </w:divBdr>
    </w:div>
    <w:div w:id="1490830069">
      <w:bodyDiv w:val="1"/>
      <w:marLeft w:val="0"/>
      <w:marRight w:val="0"/>
      <w:marTop w:val="0"/>
      <w:marBottom w:val="0"/>
      <w:divBdr>
        <w:top w:val="none" w:sz="0" w:space="0" w:color="auto"/>
        <w:left w:val="none" w:sz="0" w:space="0" w:color="auto"/>
        <w:bottom w:val="none" w:sz="0" w:space="0" w:color="auto"/>
        <w:right w:val="none" w:sz="0" w:space="0" w:color="auto"/>
      </w:divBdr>
    </w:div>
    <w:div w:id="1809668732">
      <w:bodyDiv w:val="1"/>
      <w:marLeft w:val="0"/>
      <w:marRight w:val="0"/>
      <w:marTop w:val="0"/>
      <w:marBottom w:val="0"/>
      <w:divBdr>
        <w:top w:val="none" w:sz="0" w:space="0" w:color="auto"/>
        <w:left w:val="none" w:sz="0" w:space="0" w:color="auto"/>
        <w:bottom w:val="none" w:sz="0" w:space="0" w:color="auto"/>
        <w:right w:val="none" w:sz="0" w:space="0" w:color="auto"/>
      </w:divBdr>
    </w:div>
    <w:div w:id="2043089179">
      <w:bodyDiv w:val="1"/>
      <w:marLeft w:val="0"/>
      <w:marRight w:val="0"/>
      <w:marTop w:val="0"/>
      <w:marBottom w:val="0"/>
      <w:divBdr>
        <w:top w:val="none" w:sz="0" w:space="0" w:color="auto"/>
        <w:left w:val="none" w:sz="0" w:space="0" w:color="auto"/>
        <w:bottom w:val="none" w:sz="0" w:space="0" w:color="auto"/>
        <w:right w:val="none" w:sz="0" w:space="0" w:color="auto"/>
      </w:divBdr>
      <w:divsChild>
        <w:div w:id="446584217">
          <w:marLeft w:val="0"/>
          <w:marRight w:val="0"/>
          <w:marTop w:val="0"/>
          <w:marBottom w:val="0"/>
          <w:divBdr>
            <w:top w:val="none" w:sz="0" w:space="0" w:color="auto"/>
            <w:left w:val="none" w:sz="0" w:space="0" w:color="auto"/>
            <w:bottom w:val="none" w:sz="0" w:space="0" w:color="auto"/>
            <w:right w:val="none" w:sz="0" w:space="0" w:color="auto"/>
          </w:divBdr>
          <w:divsChild>
            <w:div w:id="125201583">
              <w:marLeft w:val="0"/>
              <w:marRight w:val="7329"/>
              <w:marTop w:val="0"/>
              <w:marBottom w:val="0"/>
              <w:divBdr>
                <w:top w:val="none" w:sz="0" w:space="0" w:color="auto"/>
                <w:left w:val="none" w:sz="0" w:space="0" w:color="auto"/>
                <w:bottom w:val="none" w:sz="0" w:space="0" w:color="auto"/>
                <w:right w:val="none" w:sz="0" w:space="0" w:color="auto"/>
              </w:divBdr>
              <w:divsChild>
                <w:div w:id="1896694474">
                  <w:marLeft w:val="0"/>
                  <w:marRight w:val="0"/>
                  <w:marTop w:val="120"/>
                  <w:marBottom w:val="0"/>
                  <w:divBdr>
                    <w:top w:val="single" w:sz="8" w:space="6" w:color="CCCCCC"/>
                    <w:left w:val="none" w:sz="0" w:space="0" w:color="auto"/>
                    <w:bottom w:val="none" w:sz="0" w:space="0" w:color="auto"/>
                    <w:right w:val="none" w:sz="0" w:space="0" w:color="auto"/>
                  </w:divBdr>
                </w:div>
                <w:div w:id="1385987851">
                  <w:marLeft w:val="0"/>
                  <w:marRight w:val="0"/>
                  <w:marTop w:val="120"/>
                  <w:marBottom w:val="0"/>
                  <w:divBdr>
                    <w:top w:val="single" w:sz="8" w:space="6" w:color="CCCCCC"/>
                    <w:left w:val="none" w:sz="0" w:space="0" w:color="auto"/>
                    <w:bottom w:val="none" w:sz="0" w:space="0" w:color="auto"/>
                    <w:right w:val="none" w:sz="0" w:space="0" w:color="auto"/>
                  </w:divBdr>
                </w:div>
                <w:div w:id="2130584077">
                  <w:marLeft w:val="0"/>
                  <w:marRight w:val="0"/>
                  <w:marTop w:val="120"/>
                  <w:marBottom w:val="0"/>
                  <w:divBdr>
                    <w:top w:val="single" w:sz="8" w:space="6" w:color="CCCCCC"/>
                    <w:left w:val="none" w:sz="0" w:space="0" w:color="auto"/>
                    <w:bottom w:val="none" w:sz="0" w:space="0" w:color="auto"/>
                    <w:right w:val="none" w:sz="0" w:space="0" w:color="auto"/>
                  </w:divBdr>
                </w:div>
                <w:div w:id="1583418438">
                  <w:marLeft w:val="0"/>
                  <w:marRight w:val="0"/>
                  <w:marTop w:val="120"/>
                  <w:marBottom w:val="0"/>
                  <w:divBdr>
                    <w:top w:val="single" w:sz="8" w:space="6" w:color="CCCCCC"/>
                    <w:left w:val="none" w:sz="0" w:space="0" w:color="auto"/>
                    <w:bottom w:val="none" w:sz="0" w:space="0" w:color="auto"/>
                    <w:right w:val="none" w:sz="0" w:space="0" w:color="auto"/>
                  </w:divBdr>
                </w:div>
                <w:div w:id="1898123759">
                  <w:marLeft w:val="0"/>
                  <w:marRight w:val="0"/>
                  <w:marTop w:val="120"/>
                  <w:marBottom w:val="0"/>
                  <w:divBdr>
                    <w:top w:val="single" w:sz="8" w:space="6" w:color="CCCCCC"/>
                    <w:left w:val="none" w:sz="0" w:space="0" w:color="auto"/>
                    <w:bottom w:val="none" w:sz="0" w:space="0" w:color="auto"/>
                    <w:right w:val="none" w:sz="0" w:space="0" w:color="auto"/>
                  </w:divBdr>
                </w:div>
                <w:div w:id="496269873">
                  <w:marLeft w:val="0"/>
                  <w:marRight w:val="0"/>
                  <w:marTop w:val="120"/>
                  <w:marBottom w:val="0"/>
                  <w:divBdr>
                    <w:top w:val="single" w:sz="8" w:space="6" w:color="CCCCCC"/>
                    <w:left w:val="none" w:sz="0" w:space="0" w:color="auto"/>
                    <w:bottom w:val="none" w:sz="0" w:space="0" w:color="auto"/>
                    <w:right w:val="none" w:sz="0" w:space="0" w:color="auto"/>
                  </w:divBdr>
                </w:div>
                <w:div w:id="1282498553">
                  <w:marLeft w:val="0"/>
                  <w:marRight w:val="0"/>
                  <w:marTop w:val="120"/>
                  <w:marBottom w:val="0"/>
                  <w:divBdr>
                    <w:top w:val="single" w:sz="8" w:space="6" w:color="CCCCCC"/>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routledge.com/books/Muslim-Society-and-the-Western-Indian-Ocean-isbn97804155437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6E8DB-9FF6-884B-98D6-2E6EA64BF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1236</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Informa Plc</Company>
  <LinksUpToDate>false</LinksUpToDate>
  <CharactersWithSpaces>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Robinson</dc:creator>
  <cp:lastModifiedBy>A Geva</cp:lastModifiedBy>
  <cp:revision>2</cp:revision>
  <cp:lastPrinted>2010-04-12T16:21:00Z</cp:lastPrinted>
  <dcterms:created xsi:type="dcterms:W3CDTF">2011-11-17T01:13:00Z</dcterms:created>
  <dcterms:modified xsi:type="dcterms:W3CDTF">2011-11-17T01:13:00Z</dcterms:modified>
</cp:coreProperties>
</file>