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23" w:rsidRDefault="00C96323">
      <w:r>
        <w:t>RESUME’</w:t>
      </w:r>
    </w:p>
    <w:p w:rsidR="00C96323" w:rsidRDefault="00C96323"/>
    <w:p w:rsidR="00C96323" w:rsidRPr="004603B6" w:rsidRDefault="00C96323">
      <w:pPr>
        <w:rPr>
          <w:rFonts w:ascii="Arial Black" w:hAnsi="Arial Black"/>
        </w:rPr>
      </w:pPr>
      <w:r w:rsidRPr="004603B6">
        <w:rPr>
          <w:rFonts w:ascii="Arial Black" w:hAnsi="Arial Black"/>
        </w:rPr>
        <w:t>EUGENE E. BURR, AIA, AICP</w:t>
      </w:r>
    </w:p>
    <w:p w:rsidR="00C96323" w:rsidRDefault="00C96323">
      <w:r>
        <w:t>3621 Maloney Rd.</w:t>
      </w:r>
    </w:p>
    <w:p w:rsidR="00C96323" w:rsidRDefault="00C96323">
      <w:r>
        <w:t>Knoxville, TN 37920</w:t>
      </w:r>
    </w:p>
    <w:p w:rsidR="00C96323" w:rsidRDefault="00C96323"/>
    <w:p w:rsidR="00C96323" w:rsidRDefault="00C96323">
      <w:r>
        <w:t>Phone: (865) 250-5734</w:t>
      </w:r>
    </w:p>
    <w:p w:rsidR="00C96323" w:rsidRDefault="00C96323">
      <w:r>
        <w:t xml:space="preserve">E-mail: </w:t>
      </w:r>
      <w:hyperlink r:id="rId4" w:history="1">
        <w:r w:rsidRPr="00421618">
          <w:rPr>
            <w:rStyle w:val="Hyperlink"/>
          </w:rPr>
          <w:t>geneburr@comcast.net</w:t>
        </w:r>
      </w:hyperlink>
    </w:p>
    <w:p w:rsidR="00C96323" w:rsidRDefault="00C96323"/>
    <w:p w:rsidR="009244F2" w:rsidRPr="004603B6" w:rsidRDefault="009244F2">
      <w:pPr>
        <w:rPr>
          <w:rFonts w:ascii="Arial Black" w:hAnsi="Arial Black"/>
        </w:rPr>
      </w:pPr>
      <w:bookmarkStart w:id="0" w:name="OLE_LINK1"/>
      <w:r w:rsidRPr="004603B6">
        <w:rPr>
          <w:rFonts w:ascii="Arial Black" w:hAnsi="Arial Black"/>
        </w:rPr>
        <w:t>CHRONOLOGY OF PROFESSIONAL EXPERIENCE:</w:t>
      </w:r>
    </w:p>
    <w:p w:rsidR="009244F2" w:rsidRDefault="009244F2">
      <w:r>
        <w:t>Knoxville-Knox County Metropolitan Planning Commission, Associate Director, 1971-74</w:t>
      </w:r>
    </w:p>
    <w:p w:rsidR="009244F2" w:rsidRDefault="009244F2">
      <w:r>
        <w:t>Office of Eugene Burr, Architect-Planner, 1974-90</w:t>
      </w:r>
    </w:p>
    <w:p w:rsidR="009244F2" w:rsidRDefault="009244F2">
      <w:r>
        <w:t>City of Key West, Historic Preservation Planner, 1990-95</w:t>
      </w:r>
    </w:p>
    <w:p w:rsidR="009244F2" w:rsidRDefault="009244F2">
      <w:r>
        <w:t>City of Memphis, Depot Redevelopment Corporation, Project Manager, 1996-2004</w:t>
      </w:r>
    </w:p>
    <w:p w:rsidR="009244F2" w:rsidRDefault="009244F2">
      <w:r>
        <w:t xml:space="preserve">Historic Preservation Team, FEMA Public Assistance, Mississippi Coast, </w:t>
      </w:r>
      <w:r w:rsidR="004279BC">
        <w:t>Dec. 2005</w:t>
      </w:r>
      <w:r>
        <w:t xml:space="preserve"> – </w:t>
      </w:r>
      <w:r w:rsidR="004279BC">
        <w:t xml:space="preserve">March 2006 </w:t>
      </w:r>
    </w:p>
    <w:p w:rsidR="004279BC" w:rsidRDefault="009244F2">
      <w:r>
        <w:t>National Trust Preservation Team, Homeowner’s Assistance, New Orleans</w:t>
      </w:r>
      <w:r w:rsidR="004279BC">
        <w:t>, March 2006</w:t>
      </w:r>
    </w:p>
    <w:p w:rsidR="004603B6" w:rsidRDefault="004279BC">
      <w:r>
        <w:t>Office of Eugene Burr, Architect-Planner, 2004-Present</w:t>
      </w:r>
    </w:p>
    <w:bookmarkEnd w:id="0"/>
    <w:p w:rsidR="004603B6" w:rsidRDefault="004603B6"/>
    <w:p w:rsidR="004603B6" w:rsidRPr="00965765" w:rsidRDefault="004603B6">
      <w:pPr>
        <w:rPr>
          <w:rFonts w:ascii="Arial Black" w:hAnsi="Arial Black"/>
        </w:rPr>
      </w:pPr>
      <w:r w:rsidRPr="00965765">
        <w:rPr>
          <w:rFonts w:ascii="Arial Black" w:hAnsi="Arial Black"/>
        </w:rPr>
        <w:t>TEACHING EXPERIENCE:</w:t>
      </w:r>
    </w:p>
    <w:p w:rsidR="004603B6" w:rsidRDefault="004603B6">
      <w:r>
        <w:t>Auburn University, College of Architecture &amp; Design, Visiting Professor, 1985-86</w:t>
      </w:r>
    </w:p>
    <w:p w:rsidR="00965765" w:rsidRDefault="004603B6">
      <w:r>
        <w:t xml:space="preserve">University of Tennessee, </w:t>
      </w:r>
      <w:r w:rsidR="00965765">
        <w:t>College of Architecture &amp; Design, Adjunct Instructor</w:t>
      </w:r>
    </w:p>
    <w:p w:rsidR="004279BC" w:rsidRDefault="00965765">
      <w:r>
        <w:t>University of Tennessee, Graduate School of Planning, Adjunct Instructor in Urban Design</w:t>
      </w:r>
    </w:p>
    <w:p w:rsidR="00965765" w:rsidRDefault="00965765"/>
    <w:p w:rsidR="00965765" w:rsidRPr="00367F15" w:rsidRDefault="00965765">
      <w:pPr>
        <w:rPr>
          <w:rFonts w:ascii="Arial Black" w:hAnsi="Arial Black"/>
        </w:rPr>
      </w:pPr>
      <w:r w:rsidRPr="00367F15">
        <w:rPr>
          <w:rFonts w:ascii="Arial Black" w:hAnsi="Arial Black"/>
        </w:rPr>
        <w:t>RECENT PROFESSIONAL EXPERIENCE: NARRATIVE</w:t>
      </w:r>
    </w:p>
    <w:p w:rsidR="00367F15" w:rsidRDefault="00965765">
      <w:r w:rsidRPr="00367F15">
        <w:rPr>
          <w:rFonts w:ascii="Abadi MT Condensed Extra Bold" w:hAnsi="Abadi MT Condensed Extra Bold"/>
        </w:rPr>
        <w:t>Key West</w:t>
      </w:r>
      <w:r w:rsidR="00367F15">
        <w:t xml:space="preserve"> – Recruited as the city’s first Historic Preservation Planner, it was my responsibility to develop and administer the design guidelines for the 3100-building Historic District. I provided staff support for the Historic Architectural Review Commission appointed by the City Commission, obtained grants from the state for preservation planning and restoration projects, and served as the city’s liaison to the Florida Department of Transportation for transportation projects affecting the Historic District.</w:t>
      </w:r>
    </w:p>
    <w:p w:rsidR="00367F15" w:rsidRDefault="00367F15"/>
    <w:p w:rsidR="00F91800" w:rsidRDefault="00367F15">
      <w:r w:rsidRPr="00F91800">
        <w:rPr>
          <w:rFonts w:ascii="Abadi MT Condensed Extra Bold" w:hAnsi="Abadi MT Condensed Extra Bold"/>
        </w:rPr>
        <w:t xml:space="preserve">Memphis </w:t>
      </w:r>
      <w:r>
        <w:t>– The conversion of the former Memphis Defense Depot (1942) to a modern business park of over 500 acres and approximately four million square feet of enclosed warehouse space required master planning and phased development in a manner that attracted light industrial tenants</w:t>
      </w:r>
      <w:r w:rsidR="00F91800">
        <w:t xml:space="preserve"> and enhanced surrounding residential neighborhoods. As Project Manager, I coordinated the design and planning efforts, monitored construction activities, and obtained/administered grants of over $6 million, approximately one-third of the $18 million required for the redevelopment. Initially, the phased redevelopment was projected over a 15-year period; it was completed in eight years.</w:t>
      </w:r>
    </w:p>
    <w:p w:rsidR="00F91800" w:rsidRDefault="00F91800"/>
    <w:p w:rsidR="004279BC" w:rsidRDefault="00F91800">
      <w:r w:rsidRPr="00787377">
        <w:rPr>
          <w:rFonts w:ascii="Abadi MT Condensed Extra Bold" w:hAnsi="Abadi MT Condensed Extra Bold"/>
        </w:rPr>
        <w:t>Gulf Coast</w:t>
      </w:r>
      <w:r>
        <w:t xml:space="preserve"> – Follow</w:t>
      </w:r>
      <w:r w:rsidR="00F81E5F">
        <w:t xml:space="preserve">ing landfall of Hurricane Katrina, I was recruited by FEMA through the </w:t>
      </w:r>
      <w:proofErr w:type="spellStart"/>
      <w:r w:rsidR="00F81E5F">
        <w:t>AIA’s</w:t>
      </w:r>
      <w:proofErr w:type="spellEnd"/>
      <w:r w:rsidR="00F81E5F">
        <w:t xml:space="preserve"> Historic Resources Committee to serve for three months as a member of their Historic Preservation Team under NISTAC. I was assigned to the Mississippi Coast where I worked with other Preservation Architects and Structural Engineers surveying storm-damaged historic structures. Our role was to identify and assess </w:t>
      </w:r>
      <w:proofErr w:type="gramStart"/>
      <w:r w:rsidR="00F81E5F">
        <w:t>architecturally-significant</w:t>
      </w:r>
      <w:proofErr w:type="gramEnd"/>
      <w:r w:rsidR="00F81E5F">
        <w:t xml:space="preserve"> structures which were considered reparable, so that the Corps of Engineers would know that such structures were to be preserved.</w:t>
      </w:r>
      <w:r w:rsidR="00787377">
        <w:t xml:space="preserve"> The historic building stock is one of the major assets for recovery of these devastated coastal communities.</w:t>
      </w:r>
    </w:p>
    <w:p w:rsidR="00787377" w:rsidRDefault="00787377"/>
    <w:p w:rsidR="00787377" w:rsidRPr="00787377" w:rsidRDefault="00787377">
      <w:pPr>
        <w:rPr>
          <w:rFonts w:ascii="Arial Black" w:hAnsi="Arial Black"/>
        </w:rPr>
      </w:pPr>
      <w:r w:rsidRPr="00787377">
        <w:rPr>
          <w:rFonts w:ascii="Arial Black" w:hAnsi="Arial Black"/>
        </w:rPr>
        <w:t>SELECTED ARCHITECTURAL &amp; URBAN DESIGN PROJECTS:</w:t>
      </w:r>
    </w:p>
    <w:p w:rsidR="00787377" w:rsidRDefault="00787377">
      <w:r>
        <w:t xml:space="preserve">* Restoration/Adaptive Use of </w:t>
      </w:r>
      <w:proofErr w:type="spellStart"/>
      <w:r>
        <w:t>Carhart</w:t>
      </w:r>
      <w:proofErr w:type="spellEnd"/>
      <w:r>
        <w:t xml:space="preserve"> Building (1890) in Jackson Avenue Warehouse District for Jackson Avenue Partnership</w:t>
      </w:r>
    </w:p>
    <w:p w:rsidR="00787377" w:rsidRDefault="00787377">
      <w:r>
        <w:t>* Restoration of Jefferson County Courthouse (1845), Dandridge, TN</w:t>
      </w:r>
    </w:p>
    <w:p w:rsidR="00787377" w:rsidRDefault="00787377">
      <w:r>
        <w:t xml:space="preserve">* Restoration and new construction in Historic Rugby – Harrow Road Café, Commissary, and </w:t>
      </w:r>
      <w:proofErr w:type="spellStart"/>
      <w:r>
        <w:t>Newburry</w:t>
      </w:r>
      <w:proofErr w:type="spellEnd"/>
      <w:r>
        <w:t xml:space="preserve"> House</w:t>
      </w:r>
    </w:p>
    <w:p w:rsidR="00787377" w:rsidRDefault="00787377">
      <w:r>
        <w:t>* Adaptive Use of Jonesborough High School (c. 1930) for residential condominiums, Jonesborough, TN</w:t>
      </w:r>
    </w:p>
    <w:p w:rsidR="0078727C" w:rsidRDefault="00787377">
      <w:r>
        <w:t xml:space="preserve">* Visitors’ Center, Post Office, and Town Hall for </w:t>
      </w:r>
      <w:r w:rsidR="0078727C">
        <w:t>Town of Jonesborough</w:t>
      </w:r>
    </w:p>
    <w:p w:rsidR="0078727C" w:rsidRDefault="0078727C">
      <w:r>
        <w:t>* Ocoee Street Improvements for Downtown Cleveland, TN</w:t>
      </w:r>
    </w:p>
    <w:p w:rsidR="0078727C" w:rsidRDefault="0078727C">
      <w:r>
        <w:t>* Restoration of Knox County Courthouse (1885) by Burr-Green Associated Architects, Knoxville, TN</w:t>
      </w:r>
    </w:p>
    <w:p w:rsidR="0078727C" w:rsidRDefault="0078727C">
      <w:r>
        <w:t xml:space="preserve">* Sunset Drive </w:t>
      </w:r>
      <w:proofErr w:type="spellStart"/>
      <w:r>
        <w:t>Minipark</w:t>
      </w:r>
      <w:proofErr w:type="spellEnd"/>
      <w:r>
        <w:t xml:space="preserve"> for Downtown Athens, TN</w:t>
      </w:r>
    </w:p>
    <w:p w:rsidR="0078727C" w:rsidRDefault="0078727C">
      <w:r>
        <w:t>* Mary Vestal Park, Knoxville, TN</w:t>
      </w:r>
      <w:r w:rsidR="00ED4A7D">
        <w:t xml:space="preserve"> (AIA Tennessee Merit Award)</w:t>
      </w:r>
    </w:p>
    <w:p w:rsidR="0078727C" w:rsidRDefault="0078727C">
      <w:r>
        <w:t xml:space="preserve">* Restoration/Adaptive Use of </w:t>
      </w:r>
      <w:proofErr w:type="spellStart"/>
      <w:r>
        <w:t>Gass</w:t>
      </w:r>
      <w:proofErr w:type="spellEnd"/>
      <w:r>
        <w:t xml:space="preserve"> Building (1826), Dandridge, TN</w:t>
      </w:r>
    </w:p>
    <w:p w:rsidR="0078727C" w:rsidRDefault="0078727C">
      <w:r>
        <w:t xml:space="preserve">* Restoration/Adaptive Use of </w:t>
      </w:r>
      <w:r w:rsidR="00194598">
        <w:t xml:space="preserve">historic building for </w:t>
      </w:r>
      <w:r>
        <w:t>Town Hall for Bulls Gap, TN</w:t>
      </w:r>
    </w:p>
    <w:p w:rsidR="00CA0D87" w:rsidRDefault="00194598">
      <w:r>
        <w:t xml:space="preserve">* Restoration </w:t>
      </w:r>
      <w:r w:rsidR="00CA0D87">
        <w:t xml:space="preserve">of </w:t>
      </w:r>
      <w:proofErr w:type="spellStart"/>
      <w:r w:rsidR="00CA0D87">
        <w:t>Shepard’s</w:t>
      </w:r>
      <w:proofErr w:type="spellEnd"/>
      <w:r w:rsidR="00CA0D87">
        <w:t xml:space="preserve"> Inn (1840), Dandridge, TN</w:t>
      </w:r>
    </w:p>
    <w:p w:rsidR="00CA0D87" w:rsidRDefault="00CA0D87"/>
    <w:p w:rsidR="00CA0D87" w:rsidRPr="00CA0D87" w:rsidRDefault="00CA0D87">
      <w:pPr>
        <w:rPr>
          <w:rFonts w:ascii="Arial Black" w:hAnsi="Arial Black"/>
        </w:rPr>
      </w:pPr>
      <w:r w:rsidRPr="00CA0D87">
        <w:rPr>
          <w:rFonts w:ascii="Arial Black" w:hAnsi="Arial Black"/>
        </w:rPr>
        <w:t>SELECTED COMMUNITY ACTIVITIES:</w:t>
      </w:r>
    </w:p>
    <w:p w:rsidR="00CA0D87" w:rsidRDefault="00CA0D87">
      <w:r>
        <w:t>East Tennessee Community Design Center, Founding Board Member, Past President</w:t>
      </w:r>
    </w:p>
    <w:p w:rsidR="00C96323" w:rsidRDefault="00CA0D87">
      <w:r>
        <w:t>Scenic Tennessee, Founding Board Member, Past President</w:t>
      </w:r>
    </w:p>
    <w:p w:rsidR="00CA0D87" w:rsidRDefault="00CA0D87">
      <w:r>
        <w:t>Scenic Knoxville, Founding Board Member</w:t>
      </w:r>
    </w:p>
    <w:p w:rsidR="00CA0D87" w:rsidRDefault="00CA0D87">
      <w:r>
        <w:t>Knox Heritage, Founding Board Member, Past President</w:t>
      </w:r>
    </w:p>
    <w:p w:rsidR="00984AC7" w:rsidRDefault="00CA0D87">
      <w:r>
        <w:t>Tennessee Valley Unitarian-Universalist Church, Past President</w:t>
      </w:r>
    </w:p>
    <w:sectPr w:rsidR="00984AC7" w:rsidSect="00984A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6323"/>
    <w:rsid w:val="00194598"/>
    <w:rsid w:val="00367F15"/>
    <w:rsid w:val="004279BC"/>
    <w:rsid w:val="004603B6"/>
    <w:rsid w:val="00533172"/>
    <w:rsid w:val="006E3525"/>
    <w:rsid w:val="006F4E3C"/>
    <w:rsid w:val="0078727C"/>
    <w:rsid w:val="00787377"/>
    <w:rsid w:val="00833B6D"/>
    <w:rsid w:val="009244F2"/>
    <w:rsid w:val="00965765"/>
    <w:rsid w:val="00984AC7"/>
    <w:rsid w:val="00A667B1"/>
    <w:rsid w:val="00B16841"/>
    <w:rsid w:val="00C96323"/>
    <w:rsid w:val="00CA0D87"/>
    <w:rsid w:val="00ED4A7D"/>
    <w:rsid w:val="00F81E5F"/>
    <w:rsid w:val="00F9180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9632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eneburr@comcast.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604</Words>
  <Characters>3446</Characters>
  <Application>Microsoft Macintosh Word</Application>
  <DocSecurity>0</DocSecurity>
  <Lines>28</Lines>
  <Paragraphs>6</Paragraphs>
  <ScaleCrop>false</ScaleCrop>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Gene Burr</cp:lastModifiedBy>
  <cp:revision>4</cp:revision>
  <cp:lastPrinted>2012-06-19T17:21:00Z</cp:lastPrinted>
  <dcterms:created xsi:type="dcterms:W3CDTF">2012-06-19T15:02:00Z</dcterms:created>
  <dcterms:modified xsi:type="dcterms:W3CDTF">2016-04-13T15:18:00Z</dcterms:modified>
</cp:coreProperties>
</file>