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C6" w:rsidRDefault="00677DF9" w:rsidP="00677DF9">
      <w:pPr>
        <w:rPr>
          <w:rFonts w:ascii="Arial" w:hAnsi="Arial" w:cs="Arial"/>
          <w:b/>
          <w:sz w:val="20"/>
          <w:szCs w:val="20"/>
        </w:rPr>
      </w:pPr>
      <w:r w:rsidRPr="00E4568C">
        <w:rPr>
          <w:rFonts w:ascii="Arial" w:hAnsi="Arial" w:cs="Arial"/>
          <w:b/>
          <w:sz w:val="20"/>
          <w:szCs w:val="20"/>
        </w:rPr>
        <w:t>From NCARB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7DF9" w:rsidRPr="00E4568C" w:rsidRDefault="00765E16" w:rsidP="00677DF9">
      <w:pPr>
        <w:rPr>
          <w:rFonts w:ascii="Arial" w:hAnsi="Arial" w:cs="Arial"/>
          <w:b/>
          <w:sz w:val="20"/>
          <w:szCs w:val="20"/>
        </w:rPr>
      </w:pPr>
      <w:hyperlink r:id="rId6" w:history="1">
        <w:r w:rsidR="00677DF9">
          <w:rPr>
            <w:rStyle w:val="Hyperlink"/>
          </w:rPr>
          <w:t>http://www.ncarb.org/en/Becoming-an-Architect.aspx</w:t>
        </w:r>
      </w:hyperlink>
    </w:p>
    <w:p w:rsidR="00677DF9" w:rsidRDefault="00677DF9" w:rsidP="00677DF9">
      <w:pPr>
        <w:pStyle w:val="Heading1"/>
        <w:shd w:val="clear" w:color="auto" w:fill="FFFFFF"/>
        <w:spacing w:before="0" w:after="75" w:line="540" w:lineRule="atLeast"/>
        <w:textAlignment w:val="baseline"/>
        <w:rPr>
          <w:rFonts w:ascii="Arial" w:hAnsi="Arial" w:cs="Arial"/>
          <w:caps/>
          <w:color w:val="FF6600"/>
          <w:sz w:val="33"/>
          <w:szCs w:val="33"/>
        </w:rPr>
      </w:pPr>
      <w:r>
        <w:rPr>
          <w:rFonts w:ascii="Arial" w:hAnsi="Arial" w:cs="Arial"/>
          <w:caps/>
          <w:color w:val="FF6600"/>
          <w:sz w:val="33"/>
          <w:szCs w:val="33"/>
        </w:rPr>
        <w:t>BECOMING AN ARCHITECT</w:t>
      </w:r>
    </w:p>
    <w:p w:rsidR="00765E16" w:rsidRDefault="00765E16" w:rsidP="00765E16">
      <w:pPr>
        <w:pStyle w:val="Heading1"/>
        <w:shd w:val="clear" w:color="auto" w:fill="FFFFFF"/>
        <w:spacing w:before="0" w:after="75" w:line="540" w:lineRule="atLeast"/>
        <w:textAlignment w:val="baseline"/>
        <w:rPr>
          <w:rFonts w:ascii="Arial" w:hAnsi="Arial" w:cs="Arial"/>
          <w:caps/>
          <w:color w:val="FF6600"/>
          <w:sz w:val="33"/>
          <w:szCs w:val="33"/>
        </w:rPr>
      </w:pPr>
      <w:r>
        <w:rPr>
          <w:rFonts w:ascii="Arial" w:hAnsi="Arial" w:cs="Arial"/>
          <w:caps/>
          <w:color w:val="FF6600"/>
          <w:sz w:val="33"/>
          <w:szCs w:val="33"/>
        </w:rPr>
        <w:t>LICENSURE MATTERS:</w:t>
      </w:r>
      <w:r>
        <w:rPr>
          <w:rStyle w:val="apple-converted-space"/>
          <w:rFonts w:ascii="Arial" w:hAnsi="Arial" w:cs="Arial"/>
          <w:caps/>
          <w:color w:val="FF6600"/>
          <w:sz w:val="33"/>
          <w:szCs w:val="33"/>
        </w:rPr>
        <w:t> </w:t>
      </w:r>
      <w:r>
        <w:rPr>
          <w:rFonts w:ascii="Arial" w:hAnsi="Arial" w:cs="Arial"/>
          <w:caps/>
          <w:color w:val="FF6600"/>
          <w:sz w:val="33"/>
          <w:szCs w:val="33"/>
        </w:rPr>
        <w:br/>
        <w:t>CHANGE THE WORLD YOUR WAY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225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5143500" cy="1057275"/>
            <wp:effectExtent l="0" t="0" r="0" b="9525"/>
            <wp:docPr id="1" name="Picture 1" descr="Change the World Your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ge the World Your W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8"/>
          <w:szCs w:val="18"/>
        </w:rPr>
        <w:t> 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Whether you want to start your own firm, turn your architectural vision into a reality, or simply increase your earning potential, getting licensed will put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</w:rPr>
        <w:t>you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Arial" w:hAnsi="Arial" w:cs="Arial"/>
          <w:color w:val="444444"/>
          <w:sz w:val="18"/>
          <w:szCs w:val="18"/>
        </w:rPr>
        <w:t>in control of your future.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Strong"/>
          <w:rFonts w:ascii="inherit" w:eastAsiaTheme="majorEastAsia" w:hAnsi="inherit" w:cs="Arial"/>
          <w:color w:val="444444"/>
          <w:sz w:val="18"/>
          <w:szCs w:val="18"/>
          <w:bdr w:val="none" w:sz="0" w:space="0" w:color="auto" w:frame="1"/>
        </w:rPr>
        <w:t>Path to Licensure</w:t>
      </w:r>
      <w:r>
        <w:rPr>
          <w:rStyle w:val="apple-converted-space"/>
          <w:rFonts w:ascii="inherit" w:hAnsi="inherit" w:cs="Arial"/>
          <w:b/>
          <w:bCs/>
          <w:color w:val="444444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color w:val="444444"/>
          <w:sz w:val="18"/>
          <w:szCs w:val="18"/>
          <w:bdr w:val="none" w:sz="0" w:space="0" w:color="auto" w:frame="1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</w:rPr>
        <w:t>To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be an architect, you need to be licensed. Architects are responsible for protecting the public health, safety, and welfare, so earning a license isn’t meant to be easy. The demanding academics, years of internship, and professional exam—it’s a path designed to prepare you for meeting the great responsibilities of the profession. If you’re going to change the world, would you want it any other way?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Strong"/>
          <w:rFonts w:ascii="inherit" w:eastAsiaTheme="majorEastAsia" w:hAnsi="inherit" w:cs="Arial"/>
          <w:color w:val="444444"/>
          <w:sz w:val="18"/>
          <w:szCs w:val="18"/>
          <w:bdr w:val="none" w:sz="0" w:space="0" w:color="auto" w:frame="1"/>
        </w:rPr>
        <w:t>Licensure is Opportunity</w:t>
      </w:r>
      <w:r>
        <w:rPr>
          <w:rFonts w:ascii="inherit" w:hAnsi="inherit" w:cs="Arial"/>
          <w:b/>
          <w:bCs/>
          <w:color w:val="444444"/>
          <w:sz w:val="18"/>
          <w:szCs w:val="18"/>
          <w:bdr w:val="none" w:sz="0" w:space="0" w:color="auto" w:frame="1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</w:rPr>
        <w:t>In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both good and bad economic times, licensure gives you a competitive edge. With a license you’re positioned to take on a greater role with clients and projects, which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increases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your value to a firm.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More architects on staff can enhance a firm’s marketability with prospective clients and may even lower its liability insurance costs—two more reasons to hire</w:t>
      </w: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>
        <w:rPr>
          <w:rFonts w:ascii="inherit" w:hAnsi="inherit" w:cs="Arial"/>
          <w:color w:val="444444"/>
          <w:sz w:val="18"/>
          <w:szCs w:val="18"/>
          <w:u w:val="single"/>
          <w:bdr w:val="none" w:sz="0" w:space="0" w:color="auto" w:frame="1"/>
        </w:rPr>
        <w:t>you</w:t>
      </w:r>
      <w:r>
        <w:rPr>
          <w:rFonts w:ascii="Arial" w:hAnsi="Arial" w:cs="Arial"/>
          <w:color w:val="444444"/>
          <w:sz w:val="18"/>
          <w:szCs w:val="18"/>
        </w:rPr>
        <w:t>, if you’re licensed. Licensure can also be a ticket to higher earnings, especially as you progress in your career.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Strong"/>
          <w:rFonts w:ascii="inherit" w:eastAsiaTheme="majorEastAsia" w:hAnsi="inherit" w:cs="Arial"/>
          <w:color w:val="444444"/>
          <w:sz w:val="18"/>
          <w:szCs w:val="18"/>
          <w:bdr w:val="none" w:sz="0" w:space="0" w:color="auto" w:frame="1"/>
        </w:rPr>
        <w:t>Licensure is Empowerment</w:t>
      </w:r>
      <w:r>
        <w:rPr>
          <w:rFonts w:ascii="inherit" w:hAnsi="inherit" w:cs="Arial"/>
          <w:b/>
          <w:bCs/>
          <w:color w:val="444444"/>
          <w:sz w:val="18"/>
          <w:szCs w:val="18"/>
          <w:bdr w:val="none" w:sz="0" w:space="0" w:color="auto" w:frame="1"/>
        </w:rPr>
        <w:br/>
      </w:r>
      <w:proofErr w:type="gramStart"/>
      <w:r>
        <w:rPr>
          <w:rFonts w:ascii="Arial" w:hAnsi="Arial" w:cs="Arial"/>
          <w:color w:val="444444"/>
          <w:sz w:val="18"/>
          <w:szCs w:val="18"/>
        </w:rPr>
        <w:t>With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a license, you are legally empowered to practice architecture. You can start your own firm; seal, stamp, or sign your own drawings; and turn your ideas into reality. As an architect, you’ll have a seat at the table and more power over your career. Without a license, you’ll nearly always have to seek out the services of an architect to complete a building project.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Strong"/>
          <w:rFonts w:ascii="inherit" w:eastAsiaTheme="majorEastAsia" w:hAnsi="inherit" w:cs="Arial"/>
          <w:color w:val="444444"/>
          <w:sz w:val="18"/>
          <w:szCs w:val="18"/>
          <w:bdr w:val="none" w:sz="0" w:space="0" w:color="auto" w:frame="1"/>
        </w:rPr>
        <w:t>Make Your Future Count</w:t>
      </w:r>
      <w:r>
        <w:rPr>
          <w:rFonts w:ascii="inherit" w:hAnsi="inherit" w:cs="Arial"/>
          <w:b/>
          <w:bCs/>
          <w:color w:val="444444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444444"/>
          <w:sz w:val="18"/>
          <w:szCs w:val="18"/>
        </w:rPr>
        <w:t>Being licensed matters—especially for the people who live, work, and play in the buildings that architects create. Architects have a unique and influential role in our communities—with a license, you can play a part in shaping the future of our built world.</w:t>
      </w:r>
    </w:p>
    <w:p w:rsidR="00765E16" w:rsidRDefault="00765E16" w:rsidP="00765E16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Strong"/>
          <w:rFonts w:ascii="inherit" w:eastAsiaTheme="majorEastAsia" w:hAnsi="inherit" w:cs="Arial"/>
          <w:color w:val="444444"/>
          <w:sz w:val="18"/>
          <w:szCs w:val="18"/>
          <w:bdr w:val="none" w:sz="0" w:space="0" w:color="auto" w:frame="1"/>
        </w:rPr>
        <w:t>Get licensed because you want to make your future count, and because you can’t imagine being anything but an architect. It’s time to change the world—your way.</w:t>
      </w:r>
    </w:p>
    <w:p w:rsidR="00C33CE5" w:rsidRDefault="00C33CE5">
      <w:bookmarkStart w:id="0" w:name="_GoBack"/>
      <w:bookmarkEnd w:id="0"/>
    </w:p>
    <w:sectPr w:rsidR="00C3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1312"/>
    <w:multiLevelType w:val="hybridMultilevel"/>
    <w:tmpl w:val="DD34A454"/>
    <w:lvl w:ilvl="0" w:tplc="73A021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5215"/>
    <w:multiLevelType w:val="multilevel"/>
    <w:tmpl w:val="75C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F9"/>
    <w:rsid w:val="00677DF9"/>
    <w:rsid w:val="00765E16"/>
    <w:rsid w:val="00C33CE5"/>
    <w:rsid w:val="00C97716"/>
    <w:rsid w:val="00EC4337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F9"/>
  </w:style>
  <w:style w:type="paragraph" w:styleId="Heading1">
    <w:name w:val="heading 1"/>
    <w:basedOn w:val="Normal"/>
    <w:next w:val="Normal"/>
    <w:link w:val="Heading1Char"/>
    <w:uiPriority w:val="9"/>
    <w:qFormat/>
    <w:rsid w:val="0067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DF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C6AC6"/>
  </w:style>
  <w:style w:type="character" w:styleId="Strong">
    <w:name w:val="Strong"/>
    <w:basedOn w:val="DefaultParagraphFont"/>
    <w:uiPriority w:val="22"/>
    <w:qFormat/>
    <w:rsid w:val="00765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F9"/>
  </w:style>
  <w:style w:type="paragraph" w:styleId="Heading1">
    <w:name w:val="heading 1"/>
    <w:basedOn w:val="Normal"/>
    <w:next w:val="Normal"/>
    <w:link w:val="Heading1Char"/>
    <w:uiPriority w:val="9"/>
    <w:qFormat/>
    <w:rsid w:val="0067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7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DF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FC6AC6"/>
  </w:style>
  <w:style w:type="character" w:styleId="Strong">
    <w:name w:val="Strong"/>
    <w:basedOn w:val="DefaultParagraphFont"/>
    <w:uiPriority w:val="22"/>
    <w:qFormat/>
    <w:rsid w:val="00765E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rb.org/en/Becoming-an-Architec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2013-06-22T11:24:00Z</dcterms:created>
  <dcterms:modified xsi:type="dcterms:W3CDTF">2013-06-22T11:24:00Z</dcterms:modified>
</cp:coreProperties>
</file>