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57469" w14:textId="77777777" w:rsidR="00B5120E" w:rsidRDefault="00B5120E" w:rsidP="00B5120E">
      <w:pPr>
        <w:widowControl w:val="0"/>
        <w:autoSpaceDE w:val="0"/>
        <w:autoSpaceDN w:val="0"/>
        <w:adjustRightInd w:val="0"/>
        <w:spacing w:after="0" w:line="240" w:lineRule="auto"/>
        <w:rPr>
          <w:rFonts w:ascii="Arial" w:hAnsi="Arial" w:cs="Arial"/>
          <w:color w:val="000000"/>
          <w:sz w:val="20"/>
          <w:szCs w:val="20"/>
        </w:rPr>
      </w:pPr>
      <w:r w:rsidRPr="005B68E5">
        <w:rPr>
          <w:rFonts w:ascii="Arial" w:hAnsi="Arial" w:cs="Arial"/>
          <w:color w:val="B63B3C"/>
          <w:sz w:val="20"/>
          <w:szCs w:val="20"/>
        </w:rPr>
        <w:t xml:space="preserve">Q: </w:t>
      </w:r>
      <w:r>
        <w:rPr>
          <w:rFonts w:ascii="Arial" w:hAnsi="Arial" w:cs="Arial"/>
          <w:color w:val="000000"/>
          <w:sz w:val="20"/>
          <w:szCs w:val="20"/>
        </w:rPr>
        <w:t>Where can I find a copy of the presentation?</w:t>
      </w:r>
    </w:p>
    <w:p w14:paraId="79BFA334" w14:textId="77777777" w:rsidR="00B5120E" w:rsidRPr="00CF4185" w:rsidRDefault="00B5120E" w:rsidP="00B5120E">
      <w:pPr>
        <w:rPr>
          <w:rFonts w:ascii="Calibri" w:eastAsia="Times New Roman" w:hAnsi="Calibri"/>
        </w:rPr>
      </w:pPr>
      <w:r w:rsidRPr="005B68E5">
        <w:rPr>
          <w:rFonts w:ascii="Arial" w:hAnsi="Arial" w:cs="Arial"/>
          <w:color w:val="B63B3C"/>
          <w:sz w:val="20"/>
          <w:szCs w:val="20"/>
        </w:rPr>
        <w:t xml:space="preserve">A: </w:t>
      </w:r>
      <w:r>
        <w:t xml:space="preserve">You may download a PDF of the presentation at </w:t>
      </w:r>
      <w:r w:rsidRPr="00EA054D">
        <w:rPr>
          <w:rStyle w:val="Hyperlink"/>
        </w:rPr>
        <w:t>http://bit.ly/AAH1904</w:t>
      </w:r>
    </w:p>
    <w:p w14:paraId="47E4F189" w14:textId="77777777" w:rsidR="00B5120E" w:rsidRDefault="00B5120E" w:rsidP="00B5120E">
      <w:pPr>
        <w:widowControl w:val="0"/>
        <w:autoSpaceDE w:val="0"/>
        <w:autoSpaceDN w:val="0"/>
        <w:adjustRightInd w:val="0"/>
        <w:spacing w:after="0" w:line="240" w:lineRule="auto"/>
        <w:rPr>
          <w:rFonts w:ascii="Arial" w:hAnsi="Arial" w:cs="Arial"/>
          <w:color w:val="000000"/>
          <w:sz w:val="20"/>
          <w:szCs w:val="20"/>
        </w:rPr>
      </w:pPr>
      <w:r w:rsidRPr="005B68E5">
        <w:rPr>
          <w:rFonts w:ascii="Arial" w:hAnsi="Arial" w:cs="Arial"/>
          <w:color w:val="B63B3C"/>
          <w:sz w:val="20"/>
          <w:szCs w:val="20"/>
        </w:rPr>
        <w:t xml:space="preserve">Q: </w:t>
      </w:r>
      <w:r>
        <w:rPr>
          <w:rFonts w:ascii="Arial" w:hAnsi="Arial" w:cs="Arial"/>
          <w:color w:val="000000"/>
          <w:sz w:val="20"/>
          <w:szCs w:val="20"/>
        </w:rPr>
        <w:t>Where can I find a recording of the webinar?</w:t>
      </w:r>
    </w:p>
    <w:p w14:paraId="3512E11F" w14:textId="299D05A4" w:rsidR="00B5120E" w:rsidRPr="005B68E5" w:rsidRDefault="00B5120E" w:rsidP="00B5120E">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A: </w:t>
      </w:r>
      <w:r>
        <w:t xml:space="preserve">All recent AAH webinars, including this one, are available to stream on the AAH </w:t>
      </w:r>
      <w:r w:rsidR="007A2253">
        <w:t>V</w:t>
      </w:r>
      <w:r>
        <w:t xml:space="preserve">imeo channel: </w:t>
      </w:r>
      <w:hyperlink r:id="rId7" w:history="1">
        <w:r>
          <w:rPr>
            <w:rStyle w:val="Hyperlink"/>
          </w:rPr>
          <w:t>https://vimeo.com/channels/1248268</w:t>
        </w:r>
      </w:hyperlink>
    </w:p>
    <w:p w14:paraId="04BC9D0B" w14:textId="77777777" w:rsidR="00B5120E" w:rsidRDefault="00B5120E">
      <w:pPr>
        <w:widowControl w:val="0"/>
        <w:autoSpaceDE w:val="0"/>
        <w:autoSpaceDN w:val="0"/>
        <w:adjustRightInd w:val="0"/>
        <w:spacing w:after="0" w:line="240" w:lineRule="auto"/>
        <w:rPr>
          <w:rFonts w:ascii="Arial" w:hAnsi="Arial" w:cs="Arial"/>
          <w:color w:val="B63B3C"/>
          <w:sz w:val="20"/>
          <w:szCs w:val="20"/>
        </w:rPr>
      </w:pPr>
    </w:p>
    <w:p w14:paraId="52E16026" w14:textId="77777777" w:rsidR="005B68E5" w:rsidRDefault="00B5120E">
      <w:pPr>
        <w:widowControl w:val="0"/>
        <w:autoSpaceDE w:val="0"/>
        <w:autoSpaceDN w:val="0"/>
        <w:adjustRightInd w:val="0"/>
        <w:spacing w:after="0" w:line="240" w:lineRule="auto"/>
        <w:rPr>
          <w:rFonts w:ascii="Arial" w:hAnsi="Arial" w:cs="Arial"/>
          <w:color w:val="000000"/>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Can the two NIOSH 797 rooms share the anteroom</w:t>
      </w:r>
      <w:r w:rsidR="005F0253">
        <w:rPr>
          <w:rFonts w:ascii="Arial" w:hAnsi="Arial" w:cs="Arial"/>
          <w:color w:val="000000"/>
          <w:sz w:val="20"/>
          <w:szCs w:val="20"/>
        </w:rPr>
        <w:t>?</w:t>
      </w:r>
    </w:p>
    <w:p w14:paraId="2B3271A4" w14:textId="77777777" w:rsidR="007B11DA" w:rsidRPr="007A2253" w:rsidRDefault="00B5120E">
      <w:pPr>
        <w:widowControl w:val="0"/>
        <w:autoSpaceDE w:val="0"/>
        <w:autoSpaceDN w:val="0"/>
        <w:adjustRightInd w:val="0"/>
        <w:spacing w:after="0" w:line="240" w:lineRule="auto"/>
        <w:rPr>
          <w:rFonts w:ascii="Arial" w:hAnsi="Arial" w:cs="Arial"/>
          <w:sz w:val="20"/>
          <w:szCs w:val="20"/>
        </w:rPr>
      </w:pPr>
      <w:r w:rsidRPr="007A2253">
        <w:rPr>
          <w:rFonts w:ascii="Arial" w:hAnsi="Arial" w:cs="Arial"/>
          <w:color w:val="C00000"/>
          <w:sz w:val="20"/>
          <w:szCs w:val="20"/>
        </w:rPr>
        <w:t xml:space="preserve">A: </w:t>
      </w:r>
      <w:r w:rsidR="00CD5461" w:rsidRPr="007A2253">
        <w:rPr>
          <w:rFonts w:ascii="Arial" w:hAnsi="Arial" w:cs="Arial"/>
          <w:sz w:val="20"/>
          <w:szCs w:val="20"/>
        </w:rPr>
        <w:t>A clarification of terms is in order before answering the question. Compounding under Chapter 797 is limited to non-hazardous sterile compounding.  Sterile compounding using a hazardous (or highly potent drug-see NIOSH List of Hazardous Drugs) drugs is covered under USP Chapter 800.  A typical configuration would locate an ante-room in between a positive pressure sterile compounding area for non-hazardous sterile preparations and a negative pressure sterile compounding area for handling sterile hazardous drug preparations.  Air flow generally would be from the positive pressure buffer room into the ante-room then into the negative pressure compounding area which is vented outside the building</w:t>
      </w:r>
    </w:p>
    <w:p w14:paraId="493E6044" w14:textId="77777777" w:rsidR="00CD5461" w:rsidRPr="005B68E5" w:rsidRDefault="00CD5461">
      <w:pPr>
        <w:widowControl w:val="0"/>
        <w:autoSpaceDE w:val="0"/>
        <w:autoSpaceDN w:val="0"/>
        <w:adjustRightInd w:val="0"/>
        <w:spacing w:after="0" w:line="240" w:lineRule="auto"/>
        <w:rPr>
          <w:rFonts w:ascii="Arial" w:hAnsi="Arial" w:cs="Arial"/>
          <w:color w:val="FFFFFF"/>
          <w:sz w:val="20"/>
          <w:szCs w:val="20"/>
        </w:rPr>
      </w:pPr>
    </w:p>
    <w:p w14:paraId="78FFF9AD" w14:textId="77777777" w:rsidR="007B11DA" w:rsidRPr="00004482" w:rsidRDefault="00B5120E" w:rsidP="005B68E5">
      <w:pPr>
        <w:widowControl w:val="0"/>
        <w:autoSpaceDE w:val="0"/>
        <w:autoSpaceDN w:val="0"/>
        <w:adjustRightInd w:val="0"/>
        <w:spacing w:after="0" w:line="240" w:lineRule="auto"/>
        <w:rPr>
          <w:rFonts w:ascii="Arial" w:hAnsi="Arial" w:cs="Arial"/>
          <w:sz w:val="20"/>
          <w:szCs w:val="20"/>
        </w:rPr>
      </w:pPr>
      <w:r w:rsidRPr="005B68E5">
        <w:rPr>
          <w:rFonts w:ascii="Arial" w:hAnsi="Arial" w:cs="Arial"/>
          <w:color w:val="B63B3C"/>
          <w:sz w:val="20"/>
          <w:szCs w:val="20"/>
        </w:rPr>
        <w:t xml:space="preserve">Q: </w:t>
      </w:r>
      <w:r w:rsidRPr="00004482">
        <w:rPr>
          <w:rFonts w:ascii="Arial" w:hAnsi="Arial" w:cs="Arial"/>
          <w:sz w:val="20"/>
          <w:szCs w:val="20"/>
        </w:rPr>
        <w:t xml:space="preserve">If </w:t>
      </w:r>
      <w:r w:rsidR="00EC11F7" w:rsidRPr="00004482">
        <w:rPr>
          <w:rFonts w:ascii="Arial" w:hAnsi="Arial" w:cs="Arial"/>
          <w:sz w:val="20"/>
          <w:szCs w:val="20"/>
        </w:rPr>
        <w:t>relative humidity t</w:t>
      </w:r>
      <w:r w:rsidRPr="00004482">
        <w:rPr>
          <w:rFonts w:ascii="Arial" w:hAnsi="Arial" w:cs="Arial"/>
          <w:sz w:val="20"/>
          <w:szCs w:val="20"/>
        </w:rPr>
        <w:t xml:space="preserve">op number is 65% what is the minimum </w:t>
      </w:r>
      <w:r w:rsidR="00EC11F7" w:rsidRPr="00004482">
        <w:rPr>
          <w:rFonts w:ascii="Arial" w:hAnsi="Arial" w:cs="Arial"/>
          <w:sz w:val="20"/>
          <w:szCs w:val="20"/>
        </w:rPr>
        <w:t>relative humidity?</w:t>
      </w:r>
    </w:p>
    <w:p w14:paraId="1C52F92D" w14:textId="6A7E8358" w:rsidR="00985A53" w:rsidRPr="007A2253" w:rsidRDefault="00104F2D" w:rsidP="00985A53">
      <w:pPr>
        <w:adjustRightInd w:val="0"/>
        <w:rPr>
          <w:rFonts w:ascii="Arial" w:hAnsi="Arial" w:cs="Arial"/>
          <w:sz w:val="20"/>
          <w:szCs w:val="20"/>
        </w:rPr>
      </w:pPr>
      <w:r w:rsidRPr="007A2253">
        <w:rPr>
          <w:rFonts w:ascii="Arial" w:hAnsi="Arial" w:cs="Arial"/>
          <w:color w:val="C00000"/>
          <w:sz w:val="20"/>
          <w:szCs w:val="20"/>
        </w:rPr>
        <w:t xml:space="preserve">A: </w:t>
      </w:r>
      <w:r w:rsidR="00985A53" w:rsidRPr="007A2253">
        <w:rPr>
          <w:rFonts w:ascii="Arial" w:hAnsi="Arial" w:cs="Arial"/>
          <w:sz w:val="20"/>
          <w:szCs w:val="20"/>
        </w:rPr>
        <w:t>Directly from the</w:t>
      </w:r>
      <w:r w:rsidR="00004482" w:rsidRPr="007A2253">
        <w:rPr>
          <w:rFonts w:ascii="Arial" w:hAnsi="Arial" w:cs="Arial"/>
          <w:sz w:val="20"/>
          <w:szCs w:val="20"/>
        </w:rPr>
        <w:t xml:space="preserve"> new </w:t>
      </w:r>
      <w:r w:rsidR="00985A53" w:rsidRPr="007A2253">
        <w:rPr>
          <w:rFonts w:ascii="Arial" w:hAnsi="Arial" w:cs="Arial"/>
          <w:sz w:val="20"/>
          <w:szCs w:val="20"/>
        </w:rPr>
        <w:t>797</w:t>
      </w:r>
      <w:r w:rsidR="007A2253">
        <w:rPr>
          <w:rFonts w:ascii="Arial" w:hAnsi="Arial" w:cs="Arial"/>
          <w:sz w:val="20"/>
          <w:szCs w:val="20"/>
        </w:rPr>
        <w:t>:</w:t>
      </w:r>
    </w:p>
    <w:p w14:paraId="51E90ECA" w14:textId="77777777" w:rsidR="00426552" w:rsidRPr="007A2253" w:rsidRDefault="00426552" w:rsidP="00985A53">
      <w:pPr>
        <w:pStyle w:val="ListParagraph"/>
        <w:numPr>
          <w:ilvl w:val="0"/>
          <w:numId w:val="2"/>
        </w:numPr>
        <w:adjustRightInd w:val="0"/>
        <w:rPr>
          <w:sz w:val="20"/>
          <w:szCs w:val="20"/>
        </w:rPr>
      </w:pPr>
      <w:r w:rsidRPr="007A2253">
        <w:rPr>
          <w:rFonts w:eastAsia="Tahoma"/>
          <w:spacing w:val="-7"/>
          <w:sz w:val="20"/>
          <w:szCs w:val="20"/>
        </w:rPr>
        <w:t>The cleanroom suite should be maintained at a temperature of 20° or cooler and a relative humidity below 60%</w:t>
      </w:r>
    </w:p>
    <w:p w14:paraId="33A23B4C" w14:textId="186ABD33" w:rsidR="00985A53" w:rsidRPr="007A2253" w:rsidRDefault="00426552" w:rsidP="00985A53">
      <w:pPr>
        <w:pStyle w:val="ListParagraph"/>
        <w:numPr>
          <w:ilvl w:val="0"/>
          <w:numId w:val="2"/>
        </w:numPr>
        <w:adjustRightInd w:val="0"/>
        <w:rPr>
          <w:sz w:val="20"/>
          <w:szCs w:val="20"/>
        </w:rPr>
      </w:pPr>
      <w:r w:rsidRPr="007A2253">
        <w:rPr>
          <w:rFonts w:eastAsia="Tahoma"/>
          <w:spacing w:val="-7"/>
          <w:sz w:val="20"/>
          <w:szCs w:val="20"/>
        </w:rPr>
        <w:t xml:space="preserve"> </w:t>
      </w:r>
      <w:r w:rsidR="00985A53" w:rsidRPr="007A2253">
        <w:rPr>
          <w:rFonts w:eastAsia="Tahoma"/>
          <w:spacing w:val="-7"/>
          <w:sz w:val="20"/>
          <w:szCs w:val="20"/>
        </w:rPr>
        <w:t xml:space="preserve">The temperature and humidity must be monitored in each room of the </w:t>
      </w:r>
      <w:r w:rsidR="00004482" w:rsidRPr="007A2253">
        <w:rPr>
          <w:rFonts w:eastAsia="Tahoma"/>
          <w:spacing w:val="-7"/>
          <w:sz w:val="20"/>
          <w:szCs w:val="20"/>
        </w:rPr>
        <w:t>dean room</w:t>
      </w:r>
      <w:r w:rsidR="00985A53" w:rsidRPr="007A2253">
        <w:rPr>
          <w:rFonts w:eastAsia="Tahoma"/>
          <w:spacing w:val="-7"/>
          <w:sz w:val="20"/>
          <w:szCs w:val="20"/>
        </w:rPr>
        <w:t xml:space="preserve"> suite each day that </w:t>
      </w:r>
      <w:r w:rsidR="00985A53" w:rsidRPr="007A2253">
        <w:rPr>
          <w:rFonts w:eastAsia="Times New Roman"/>
          <w:sz w:val="20"/>
          <w:szCs w:val="20"/>
        </w:rPr>
        <w:t xml:space="preserve"> </w:t>
      </w:r>
      <w:r w:rsidR="00985A53" w:rsidRPr="007A2253">
        <w:rPr>
          <w:rFonts w:eastAsia="Times New Roman"/>
          <w:sz w:val="20"/>
          <w:szCs w:val="20"/>
        </w:rPr>
        <w:br/>
      </w:r>
      <w:r w:rsidR="00985A53" w:rsidRPr="007A2253">
        <w:rPr>
          <w:rFonts w:eastAsia="Tahoma"/>
          <w:spacing w:val="-7"/>
          <w:sz w:val="20"/>
          <w:szCs w:val="20"/>
        </w:rPr>
        <w:t>compounding is performed, either manually or by a continuous recording device</w:t>
      </w:r>
      <w:r w:rsidR="00004482" w:rsidRPr="007A2253">
        <w:rPr>
          <w:rFonts w:eastAsia="Tahoma"/>
          <w:spacing w:val="-7"/>
          <w:sz w:val="20"/>
          <w:szCs w:val="20"/>
        </w:rPr>
        <w:t xml:space="preserve"> and the data must be </w:t>
      </w:r>
      <w:r w:rsidR="00004482" w:rsidRPr="007A2253">
        <w:rPr>
          <w:rFonts w:eastAsia="Times New Roman"/>
          <w:sz w:val="20"/>
          <w:szCs w:val="20"/>
        </w:rPr>
        <w:t xml:space="preserve"> </w:t>
      </w:r>
      <w:r w:rsidR="00004482" w:rsidRPr="007A2253">
        <w:rPr>
          <w:rFonts w:eastAsia="Times New Roman"/>
          <w:sz w:val="20"/>
          <w:szCs w:val="20"/>
        </w:rPr>
        <w:br/>
      </w:r>
      <w:r w:rsidR="00004482" w:rsidRPr="007A2253">
        <w:rPr>
          <w:rFonts w:eastAsia="Tahoma"/>
          <w:spacing w:val="-7"/>
          <w:sz w:val="20"/>
          <w:szCs w:val="20"/>
        </w:rPr>
        <w:t>retrievable.</w:t>
      </w:r>
      <w:r w:rsidR="00985A53" w:rsidRPr="007A2253">
        <w:rPr>
          <w:rFonts w:eastAsia="Tahoma"/>
          <w:spacing w:val="-7"/>
          <w:sz w:val="20"/>
          <w:szCs w:val="20"/>
        </w:rPr>
        <w:t xml:space="preserve"> </w:t>
      </w:r>
    </w:p>
    <w:p w14:paraId="1131B147" w14:textId="276E923B" w:rsidR="00CD5461" w:rsidRPr="007A2253" w:rsidRDefault="00985A53" w:rsidP="00985A53">
      <w:pPr>
        <w:pStyle w:val="ListParagraph"/>
        <w:numPr>
          <w:ilvl w:val="0"/>
          <w:numId w:val="2"/>
        </w:numPr>
        <w:adjustRightInd w:val="0"/>
        <w:rPr>
          <w:sz w:val="20"/>
          <w:szCs w:val="20"/>
        </w:rPr>
      </w:pPr>
      <w:r w:rsidRPr="007A2253">
        <w:rPr>
          <w:rFonts w:eastAsia="Tahoma"/>
          <w:spacing w:val="-7"/>
          <w:sz w:val="20"/>
          <w:szCs w:val="20"/>
        </w:rPr>
        <w:t>Temperature and humidity in the dean room suite must be controlled through a heating, ventilation, and air conditioning (HVAC) system</w:t>
      </w:r>
      <w:r w:rsidR="00004482" w:rsidRPr="007A2253">
        <w:rPr>
          <w:rFonts w:eastAsia="Tahoma"/>
          <w:spacing w:val="-7"/>
          <w:sz w:val="20"/>
          <w:szCs w:val="20"/>
        </w:rPr>
        <w:t xml:space="preserve"> not f</w:t>
      </w:r>
      <w:r w:rsidRPr="007A2253">
        <w:rPr>
          <w:rFonts w:eastAsia="Tahoma"/>
          <w:spacing w:val="-7"/>
          <w:sz w:val="20"/>
          <w:szCs w:val="20"/>
        </w:rPr>
        <w:t>ree-standing humidifiers/dehumidifiers and air conditioners must not be used within the classified area or within the perimeter of the SCA</w:t>
      </w:r>
      <w:r w:rsidR="00426552" w:rsidRPr="007A2253">
        <w:rPr>
          <w:rFonts w:eastAsia="Tahoma"/>
          <w:spacing w:val="-7"/>
          <w:sz w:val="20"/>
          <w:szCs w:val="20"/>
        </w:rPr>
        <w:t>.</w:t>
      </w:r>
      <w:r w:rsidRPr="007A2253">
        <w:rPr>
          <w:rFonts w:eastAsia="Times New Roman"/>
          <w:sz w:val="20"/>
          <w:szCs w:val="20"/>
        </w:rPr>
        <w:br/>
      </w:r>
    </w:p>
    <w:p w14:paraId="3A6AA7DE" w14:textId="77777777" w:rsidR="007B11DA" w:rsidRPr="005B68E5" w:rsidRDefault="00B5120E" w:rsidP="005B68E5">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What limitations are on location of hood exhaust to ou</w:t>
      </w:r>
      <w:r w:rsidR="00CD5461">
        <w:rPr>
          <w:rFonts w:ascii="Arial" w:hAnsi="Arial" w:cs="Arial"/>
          <w:color w:val="000000"/>
          <w:sz w:val="20"/>
          <w:szCs w:val="20"/>
        </w:rPr>
        <w:t>t</w:t>
      </w:r>
      <w:r w:rsidRPr="005B68E5">
        <w:rPr>
          <w:rFonts w:ascii="Arial" w:hAnsi="Arial" w:cs="Arial"/>
          <w:color w:val="000000"/>
          <w:sz w:val="20"/>
          <w:szCs w:val="20"/>
        </w:rPr>
        <w:t>doors</w:t>
      </w:r>
      <w:r w:rsidR="00EC11F7">
        <w:rPr>
          <w:rFonts w:ascii="Arial" w:hAnsi="Arial" w:cs="Arial"/>
          <w:color w:val="000000"/>
          <w:sz w:val="20"/>
          <w:szCs w:val="20"/>
        </w:rPr>
        <w:t>?</w:t>
      </w:r>
    </w:p>
    <w:p w14:paraId="3D2D1503" w14:textId="26D79BEF" w:rsidR="00BF3CE5" w:rsidRPr="00426552" w:rsidRDefault="00104F2D" w:rsidP="00104F2D">
      <w:pPr>
        <w:widowControl w:val="0"/>
        <w:autoSpaceDE w:val="0"/>
        <w:autoSpaceDN w:val="0"/>
        <w:adjustRightInd w:val="0"/>
        <w:spacing w:after="0" w:line="240" w:lineRule="auto"/>
        <w:rPr>
          <w:rFonts w:ascii="Arial" w:hAnsi="Arial" w:cs="Arial"/>
          <w:color w:val="2F5496" w:themeColor="accent1" w:themeShade="BF"/>
          <w:sz w:val="20"/>
          <w:szCs w:val="20"/>
        </w:rPr>
      </w:pPr>
      <w:r w:rsidRPr="007A2253">
        <w:rPr>
          <w:rFonts w:ascii="Arial" w:hAnsi="Arial" w:cs="Arial"/>
          <w:color w:val="C00000"/>
          <w:sz w:val="20"/>
          <w:szCs w:val="20"/>
        </w:rPr>
        <w:t xml:space="preserve">A: </w:t>
      </w:r>
      <w:r w:rsidR="00BF3CE5" w:rsidRPr="007A2253">
        <w:rPr>
          <w:rFonts w:ascii="Arial" w:hAnsi="Arial" w:cs="Arial"/>
          <w:color w:val="000000" w:themeColor="text1"/>
          <w:sz w:val="20"/>
          <w:szCs w:val="20"/>
        </w:rPr>
        <w:t>They should be 6“off the wall in the Buffer room to allow for cleaning behind.</w:t>
      </w:r>
      <w:r w:rsidR="007A2253" w:rsidRPr="007A2253">
        <w:rPr>
          <w:rFonts w:ascii="Arial" w:hAnsi="Arial" w:cs="Arial"/>
          <w:color w:val="000000" w:themeColor="text1"/>
          <w:sz w:val="20"/>
          <w:szCs w:val="20"/>
        </w:rPr>
        <w:t xml:space="preserve"> </w:t>
      </w:r>
      <w:r w:rsidR="00BF3CE5" w:rsidRPr="007A2253">
        <w:rPr>
          <w:rFonts w:ascii="Arial" w:hAnsi="Arial" w:cs="Arial"/>
          <w:color w:val="000000" w:themeColor="text1"/>
          <w:sz w:val="20"/>
          <w:szCs w:val="20"/>
        </w:rPr>
        <w:t xml:space="preserve">They should not </w:t>
      </w:r>
      <w:r w:rsidR="00B81504">
        <w:rPr>
          <w:rFonts w:ascii="Arial" w:hAnsi="Arial" w:cs="Arial"/>
          <w:color w:val="000000" w:themeColor="text1"/>
          <w:sz w:val="20"/>
          <w:szCs w:val="20"/>
        </w:rPr>
        <w:t>b</w:t>
      </w:r>
      <w:r w:rsidR="00BF3CE5" w:rsidRPr="007A2253">
        <w:rPr>
          <w:rFonts w:ascii="Arial" w:hAnsi="Arial" w:cs="Arial"/>
          <w:color w:val="000000" w:themeColor="text1"/>
          <w:sz w:val="20"/>
          <w:szCs w:val="20"/>
        </w:rPr>
        <w:t>e located under a HEPA filter inlet</w:t>
      </w:r>
    </w:p>
    <w:p w14:paraId="048552CE" w14:textId="77777777" w:rsidR="00104F2D" w:rsidRPr="005B68E5" w:rsidRDefault="00104F2D">
      <w:pPr>
        <w:widowControl w:val="0"/>
        <w:autoSpaceDE w:val="0"/>
        <w:autoSpaceDN w:val="0"/>
        <w:adjustRightInd w:val="0"/>
        <w:spacing w:after="0" w:line="240" w:lineRule="auto"/>
        <w:rPr>
          <w:rFonts w:ascii="Arial" w:hAnsi="Arial" w:cs="Arial"/>
          <w:color w:val="FFFFFF"/>
          <w:sz w:val="20"/>
          <w:szCs w:val="20"/>
        </w:rPr>
      </w:pPr>
    </w:p>
    <w:p w14:paraId="09C662AF" w14:textId="77777777" w:rsidR="007B11DA" w:rsidRPr="005B68E5" w:rsidRDefault="00B5120E" w:rsidP="005B68E5">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 xml:space="preserve">For the slide with the typo, please specify where the typo is.  </w:t>
      </w:r>
    </w:p>
    <w:p w14:paraId="1AC48FBF" w14:textId="18BD1663" w:rsidR="00104F2D" w:rsidRPr="007A2253" w:rsidRDefault="00104F2D" w:rsidP="00104F2D">
      <w:pPr>
        <w:widowControl w:val="0"/>
        <w:autoSpaceDE w:val="0"/>
        <w:autoSpaceDN w:val="0"/>
        <w:adjustRightInd w:val="0"/>
        <w:spacing w:after="0" w:line="240" w:lineRule="auto"/>
        <w:rPr>
          <w:rFonts w:ascii="Arial" w:hAnsi="Arial" w:cs="Arial"/>
          <w:color w:val="000000" w:themeColor="text1"/>
          <w:sz w:val="20"/>
          <w:szCs w:val="20"/>
        </w:rPr>
      </w:pPr>
      <w:r w:rsidRPr="007A2253">
        <w:rPr>
          <w:rFonts w:ascii="Arial" w:hAnsi="Arial" w:cs="Arial"/>
          <w:color w:val="C00000"/>
          <w:sz w:val="20"/>
          <w:szCs w:val="20"/>
        </w:rPr>
        <w:t xml:space="preserve">A: </w:t>
      </w:r>
      <w:r w:rsidR="00BF3CE5" w:rsidRPr="007A2253">
        <w:rPr>
          <w:rFonts w:ascii="Arial" w:hAnsi="Arial" w:cs="Arial"/>
          <w:color w:val="000000" w:themeColor="text1"/>
          <w:sz w:val="20"/>
          <w:szCs w:val="20"/>
        </w:rPr>
        <w:t>The number 797 was typed 707</w:t>
      </w:r>
    </w:p>
    <w:p w14:paraId="01CB4066"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6D722A65" w14:textId="77777777" w:rsidR="007B11DA" w:rsidRPr="005B68E5" w:rsidRDefault="00B5120E" w:rsidP="005B68E5">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What ceiling systems are permitted</w:t>
      </w:r>
      <w:r w:rsidR="00EC11F7">
        <w:rPr>
          <w:rFonts w:ascii="Arial" w:hAnsi="Arial" w:cs="Arial"/>
          <w:color w:val="000000"/>
          <w:sz w:val="20"/>
          <w:szCs w:val="20"/>
        </w:rPr>
        <w:t>?</w:t>
      </w:r>
    </w:p>
    <w:p w14:paraId="4FD15E60" w14:textId="10FFCC86" w:rsidR="00104F2D" w:rsidRPr="007A2253" w:rsidRDefault="00104F2D" w:rsidP="00104F2D">
      <w:pPr>
        <w:widowControl w:val="0"/>
        <w:autoSpaceDE w:val="0"/>
        <w:autoSpaceDN w:val="0"/>
        <w:adjustRightInd w:val="0"/>
        <w:spacing w:after="0" w:line="240" w:lineRule="auto"/>
        <w:rPr>
          <w:rFonts w:ascii="Arial" w:hAnsi="Arial" w:cs="Arial"/>
          <w:sz w:val="20"/>
          <w:szCs w:val="20"/>
        </w:rPr>
      </w:pPr>
      <w:r w:rsidRPr="007A2253">
        <w:rPr>
          <w:rFonts w:ascii="Arial" w:hAnsi="Arial" w:cs="Arial"/>
          <w:color w:val="C00000"/>
          <w:sz w:val="20"/>
          <w:szCs w:val="20"/>
        </w:rPr>
        <w:t>A:</w:t>
      </w:r>
      <w:r w:rsidRPr="00426552">
        <w:rPr>
          <w:rFonts w:ascii="Arial" w:hAnsi="Arial" w:cs="Arial"/>
          <w:color w:val="2F5496" w:themeColor="accent1" w:themeShade="BF"/>
          <w:sz w:val="20"/>
          <w:szCs w:val="20"/>
        </w:rPr>
        <w:t xml:space="preserve"> </w:t>
      </w:r>
      <w:r w:rsidR="00CD5461" w:rsidRPr="007A2253">
        <w:rPr>
          <w:rFonts w:ascii="Arial" w:hAnsi="Arial" w:cs="Arial"/>
          <w:sz w:val="20"/>
          <w:szCs w:val="20"/>
        </w:rPr>
        <w:t>Ceilings must be cleanable.  If a grid system is used, ceiling tiles must be “cleanroom grade” and must be sealed around the edges to the grid system.  The grid system must be able to support the additional weight of cleanroom grade tiles.  Ports should be installed to allow challenging HEPA filters for leak testing without disrupting the ceiling tile seal.  Gasketed ceiling grids are not acceptable</w:t>
      </w:r>
      <w:r w:rsidR="00BF3CE5" w:rsidRPr="007A2253">
        <w:rPr>
          <w:rFonts w:ascii="Arial" w:hAnsi="Arial" w:cs="Arial"/>
          <w:sz w:val="20"/>
          <w:szCs w:val="20"/>
        </w:rPr>
        <w:t>, and tiles must be sealed in place</w:t>
      </w:r>
      <w:r w:rsidR="007A2253">
        <w:rPr>
          <w:rFonts w:ascii="Arial" w:hAnsi="Arial" w:cs="Arial"/>
          <w:sz w:val="20"/>
          <w:szCs w:val="20"/>
        </w:rPr>
        <w:t>.</w:t>
      </w:r>
    </w:p>
    <w:p w14:paraId="2E1E7932"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6E9E40C1" w14:textId="5B6DBD34" w:rsidR="00CD5461" w:rsidRPr="00CD5461" w:rsidRDefault="00B5120E" w:rsidP="007A2253">
      <w:pPr>
        <w:widowControl w:val="0"/>
        <w:autoSpaceDE w:val="0"/>
        <w:autoSpaceDN w:val="0"/>
        <w:adjustRightInd w:val="0"/>
        <w:spacing w:after="0" w:line="240" w:lineRule="auto"/>
      </w:pPr>
      <w:r w:rsidRPr="005B68E5">
        <w:rPr>
          <w:rFonts w:ascii="Arial" w:hAnsi="Arial" w:cs="Arial"/>
          <w:color w:val="B63B3C"/>
          <w:sz w:val="20"/>
          <w:szCs w:val="20"/>
        </w:rPr>
        <w:t xml:space="preserve">Q: </w:t>
      </w:r>
      <w:r w:rsidR="007A2253" w:rsidRPr="007A2253">
        <w:rPr>
          <w:rFonts w:ascii="Arial" w:hAnsi="Arial" w:cs="Arial"/>
          <w:sz w:val="20"/>
          <w:szCs w:val="20"/>
        </w:rPr>
        <w:t>C</w:t>
      </w:r>
      <w:r w:rsidRPr="007A2253">
        <w:rPr>
          <w:rFonts w:ascii="Arial" w:hAnsi="Arial" w:cs="Arial"/>
          <w:sz w:val="20"/>
          <w:szCs w:val="20"/>
        </w:rPr>
        <w:t xml:space="preserve">an </w:t>
      </w:r>
      <w:r w:rsidRPr="005B68E5">
        <w:rPr>
          <w:rFonts w:ascii="Arial" w:hAnsi="Arial" w:cs="Arial"/>
          <w:color w:val="000000"/>
          <w:sz w:val="20"/>
          <w:szCs w:val="20"/>
        </w:rPr>
        <w:t>you please review the ISO classifications</w:t>
      </w:r>
      <w:r w:rsidR="00EC11F7">
        <w:rPr>
          <w:rFonts w:ascii="Arial" w:hAnsi="Arial" w:cs="Arial"/>
          <w:color w:val="000000"/>
          <w:sz w:val="20"/>
          <w:szCs w:val="20"/>
        </w:rPr>
        <w:t>?</w:t>
      </w:r>
      <w:r w:rsidR="007A2253">
        <w:rPr>
          <w:rFonts w:ascii="Arial" w:hAnsi="Arial" w:cs="Arial"/>
          <w:color w:val="000000"/>
          <w:sz w:val="20"/>
          <w:szCs w:val="20"/>
        </w:rPr>
        <w:br/>
      </w:r>
      <w:r w:rsidR="007A2253" w:rsidRPr="007A2253">
        <w:rPr>
          <w:rFonts w:ascii="Arial" w:hAnsi="Arial" w:cs="Arial"/>
          <w:color w:val="C00000"/>
          <w:sz w:val="20"/>
          <w:szCs w:val="20"/>
        </w:rPr>
        <w:t>A:</w:t>
      </w:r>
      <w:r w:rsidR="007A2253">
        <w:rPr>
          <w:rFonts w:ascii="Arial" w:hAnsi="Arial" w:cs="Arial"/>
          <w:color w:val="C00000"/>
          <w:sz w:val="20"/>
          <w:szCs w:val="20"/>
        </w:rPr>
        <w:t xml:space="preserve"> </w:t>
      </w:r>
      <w:r w:rsidR="00CD5461">
        <w:t>ISO Classification of Particulate Matter in Room Air (limits are in particles of 0.5 µm and</w:t>
      </w:r>
      <w:r w:rsidR="00CD5461">
        <w:rPr>
          <w:spacing w:val="-36"/>
        </w:rPr>
        <w:t xml:space="preserve"> </w:t>
      </w:r>
      <w:r w:rsidR="00CD5461">
        <w:t>larger per cubic meter [current ISO] and cubic feet [former Federal Standard No. 209E, FS</w:t>
      </w:r>
      <w:r w:rsidR="00CD5461">
        <w:rPr>
          <w:spacing w:val="-18"/>
        </w:rPr>
        <w:t xml:space="preserve"> </w:t>
      </w:r>
      <w:r w:rsidR="00CD5461">
        <w:t>209E])</w:t>
      </w:r>
      <w:r w:rsidR="00CD5461">
        <w:rPr>
          <w:vertAlign w:val="superscript"/>
        </w:rPr>
        <w:t>*</w:t>
      </w:r>
    </w:p>
    <w:tbl>
      <w:tblPr>
        <w:tblW w:w="0" w:type="auto"/>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6"/>
        <w:gridCol w:w="2852"/>
        <w:gridCol w:w="2482"/>
        <w:gridCol w:w="2679"/>
      </w:tblGrid>
      <w:tr w:rsidR="00CD5461" w14:paraId="4734245B" w14:textId="77777777" w:rsidTr="000B1826">
        <w:trPr>
          <w:trHeight w:val="567"/>
        </w:trPr>
        <w:tc>
          <w:tcPr>
            <w:tcW w:w="4998" w:type="dxa"/>
            <w:gridSpan w:val="2"/>
            <w:tcBorders>
              <w:left w:val="single" w:sz="6" w:space="0" w:color="000000"/>
            </w:tcBorders>
          </w:tcPr>
          <w:p w14:paraId="48271E01" w14:textId="77777777" w:rsidR="00CD5461" w:rsidRDefault="00CD5461" w:rsidP="000B1826">
            <w:pPr>
              <w:pStyle w:val="TableParagraph"/>
              <w:spacing w:before="28"/>
              <w:ind w:left="1759" w:right="1751"/>
              <w:jc w:val="center"/>
              <w:rPr>
                <w:rFonts w:ascii="Verdana"/>
                <w:b/>
              </w:rPr>
            </w:pPr>
            <w:r>
              <w:rPr>
                <w:rFonts w:ascii="Verdana"/>
                <w:b/>
              </w:rPr>
              <w:t>Class Name</w:t>
            </w:r>
          </w:p>
        </w:tc>
        <w:tc>
          <w:tcPr>
            <w:tcW w:w="5161" w:type="dxa"/>
            <w:gridSpan w:val="2"/>
            <w:tcBorders>
              <w:right w:val="single" w:sz="6" w:space="0" w:color="000000"/>
            </w:tcBorders>
          </w:tcPr>
          <w:p w14:paraId="1FB6E9CD" w14:textId="77777777" w:rsidR="00CD5461" w:rsidRDefault="00CD5461" w:rsidP="000B1826">
            <w:pPr>
              <w:pStyle w:val="TableParagraph"/>
              <w:spacing w:before="28"/>
              <w:ind w:left="1700"/>
              <w:rPr>
                <w:rFonts w:ascii="Verdana"/>
                <w:b/>
              </w:rPr>
            </w:pPr>
            <w:r>
              <w:rPr>
                <w:rFonts w:ascii="Verdana"/>
                <w:b/>
              </w:rPr>
              <w:t>Particle Count</w:t>
            </w:r>
          </w:p>
        </w:tc>
      </w:tr>
      <w:tr w:rsidR="00CD5461" w14:paraId="7CA1CABC" w14:textId="77777777" w:rsidTr="000B1826">
        <w:trPr>
          <w:trHeight w:val="568"/>
        </w:trPr>
        <w:tc>
          <w:tcPr>
            <w:tcW w:w="2146" w:type="dxa"/>
            <w:tcBorders>
              <w:left w:val="single" w:sz="6" w:space="0" w:color="000000"/>
            </w:tcBorders>
          </w:tcPr>
          <w:p w14:paraId="36638A74" w14:textId="77777777" w:rsidR="00CD5461" w:rsidRDefault="00CD5461" w:rsidP="000B1826">
            <w:pPr>
              <w:pStyle w:val="TableParagraph"/>
              <w:spacing w:before="28"/>
              <w:ind w:left="455" w:right="452"/>
              <w:jc w:val="center"/>
              <w:rPr>
                <w:rFonts w:ascii="Verdana"/>
                <w:b/>
              </w:rPr>
            </w:pPr>
            <w:r>
              <w:rPr>
                <w:rFonts w:ascii="Verdana"/>
                <w:b/>
              </w:rPr>
              <w:t>ISO Class</w:t>
            </w:r>
          </w:p>
        </w:tc>
        <w:tc>
          <w:tcPr>
            <w:tcW w:w="2852" w:type="dxa"/>
          </w:tcPr>
          <w:p w14:paraId="23C3645A" w14:textId="77777777" w:rsidR="00CD5461" w:rsidRDefault="00CD5461" w:rsidP="000B1826">
            <w:pPr>
              <w:pStyle w:val="TableParagraph"/>
              <w:spacing w:before="28"/>
              <w:ind w:left="635"/>
              <w:rPr>
                <w:rFonts w:ascii="Verdana"/>
                <w:b/>
              </w:rPr>
            </w:pPr>
            <w:r>
              <w:rPr>
                <w:rFonts w:ascii="Verdana"/>
                <w:b/>
              </w:rPr>
              <w:t>U.S. FS 209E</w:t>
            </w:r>
          </w:p>
        </w:tc>
        <w:tc>
          <w:tcPr>
            <w:tcW w:w="2482" w:type="dxa"/>
          </w:tcPr>
          <w:p w14:paraId="19ED8CDE" w14:textId="77777777" w:rsidR="00CD5461" w:rsidRDefault="00CD5461" w:rsidP="000B1826">
            <w:pPr>
              <w:pStyle w:val="TableParagraph"/>
              <w:spacing w:before="28"/>
              <w:ind w:left="640" w:right="641"/>
              <w:jc w:val="center"/>
              <w:rPr>
                <w:rFonts w:ascii="Verdana"/>
                <w:b/>
                <w:sz w:val="13"/>
              </w:rPr>
            </w:pPr>
            <w:r>
              <w:rPr>
                <w:rFonts w:ascii="Verdana"/>
                <w:b/>
              </w:rPr>
              <w:t>ISO, m</w:t>
            </w:r>
            <w:r>
              <w:rPr>
                <w:rFonts w:ascii="Verdana"/>
                <w:b/>
                <w:position w:val="9"/>
                <w:sz w:val="13"/>
              </w:rPr>
              <w:t>3</w:t>
            </w:r>
          </w:p>
        </w:tc>
        <w:tc>
          <w:tcPr>
            <w:tcW w:w="2679" w:type="dxa"/>
            <w:tcBorders>
              <w:right w:val="single" w:sz="6" w:space="0" w:color="000000"/>
            </w:tcBorders>
          </w:tcPr>
          <w:p w14:paraId="4941CEA7" w14:textId="77777777" w:rsidR="00CD5461" w:rsidRDefault="00CD5461" w:rsidP="000B1826">
            <w:pPr>
              <w:pStyle w:val="TableParagraph"/>
              <w:spacing w:before="28"/>
              <w:ind w:left="593" w:right="593"/>
              <w:jc w:val="center"/>
              <w:rPr>
                <w:rFonts w:ascii="Verdana"/>
                <w:b/>
                <w:sz w:val="13"/>
              </w:rPr>
            </w:pPr>
            <w:r>
              <w:rPr>
                <w:rFonts w:ascii="Verdana"/>
                <w:b/>
              </w:rPr>
              <w:t>FS 209E, ft</w:t>
            </w:r>
            <w:r>
              <w:rPr>
                <w:rFonts w:ascii="Verdana"/>
                <w:b/>
                <w:position w:val="9"/>
                <w:sz w:val="13"/>
              </w:rPr>
              <w:t>3</w:t>
            </w:r>
          </w:p>
        </w:tc>
      </w:tr>
      <w:tr w:rsidR="00CD5461" w14:paraId="6B4FF418" w14:textId="77777777" w:rsidTr="000B1826">
        <w:trPr>
          <w:trHeight w:val="567"/>
        </w:trPr>
        <w:tc>
          <w:tcPr>
            <w:tcW w:w="2146" w:type="dxa"/>
            <w:tcBorders>
              <w:left w:val="single" w:sz="6" w:space="0" w:color="000000"/>
            </w:tcBorders>
          </w:tcPr>
          <w:p w14:paraId="65EB87FA" w14:textId="77777777" w:rsidR="00CD5461" w:rsidRDefault="00CD5461" w:rsidP="000B1826">
            <w:pPr>
              <w:pStyle w:val="TableParagraph"/>
              <w:spacing w:before="28"/>
              <w:ind w:left="3"/>
              <w:jc w:val="center"/>
              <w:rPr>
                <w:rFonts w:ascii="Verdana"/>
              </w:rPr>
            </w:pPr>
            <w:r>
              <w:rPr>
                <w:rFonts w:ascii="Verdana"/>
              </w:rPr>
              <w:t>3</w:t>
            </w:r>
          </w:p>
        </w:tc>
        <w:tc>
          <w:tcPr>
            <w:tcW w:w="2852" w:type="dxa"/>
          </w:tcPr>
          <w:p w14:paraId="17CC816D" w14:textId="77777777" w:rsidR="00CD5461" w:rsidRDefault="00CD5461" w:rsidP="000B1826">
            <w:pPr>
              <w:pStyle w:val="TableParagraph"/>
              <w:spacing w:before="28"/>
              <w:ind w:left="610" w:right="610"/>
              <w:jc w:val="center"/>
              <w:rPr>
                <w:rFonts w:ascii="Verdana"/>
              </w:rPr>
            </w:pPr>
            <w:r>
              <w:rPr>
                <w:rFonts w:ascii="Verdana"/>
              </w:rPr>
              <w:t>Class 1</w:t>
            </w:r>
          </w:p>
        </w:tc>
        <w:tc>
          <w:tcPr>
            <w:tcW w:w="2482" w:type="dxa"/>
          </w:tcPr>
          <w:p w14:paraId="1B8DF2E4" w14:textId="77777777" w:rsidR="00CD5461" w:rsidRDefault="00CD5461" w:rsidP="000B1826">
            <w:pPr>
              <w:pStyle w:val="TableParagraph"/>
              <w:spacing w:before="28"/>
              <w:ind w:left="641" w:right="641"/>
              <w:jc w:val="center"/>
              <w:rPr>
                <w:rFonts w:ascii="Verdana"/>
              </w:rPr>
            </w:pPr>
            <w:r>
              <w:rPr>
                <w:rFonts w:ascii="Verdana"/>
              </w:rPr>
              <w:t>35.2</w:t>
            </w:r>
          </w:p>
        </w:tc>
        <w:tc>
          <w:tcPr>
            <w:tcW w:w="2679" w:type="dxa"/>
            <w:tcBorders>
              <w:right w:val="single" w:sz="6" w:space="0" w:color="000000"/>
            </w:tcBorders>
          </w:tcPr>
          <w:p w14:paraId="2FABC276" w14:textId="77777777" w:rsidR="00CD5461" w:rsidRDefault="00CD5461" w:rsidP="000B1826">
            <w:pPr>
              <w:pStyle w:val="TableParagraph"/>
              <w:spacing w:before="28"/>
              <w:ind w:left="0"/>
              <w:jc w:val="center"/>
              <w:rPr>
                <w:rFonts w:ascii="Verdana"/>
              </w:rPr>
            </w:pPr>
            <w:r>
              <w:rPr>
                <w:rFonts w:ascii="Verdana"/>
              </w:rPr>
              <w:t>1</w:t>
            </w:r>
          </w:p>
        </w:tc>
      </w:tr>
      <w:tr w:rsidR="00CD5461" w14:paraId="101F25E9" w14:textId="77777777" w:rsidTr="000B1826">
        <w:trPr>
          <w:trHeight w:val="567"/>
        </w:trPr>
        <w:tc>
          <w:tcPr>
            <w:tcW w:w="2146" w:type="dxa"/>
            <w:tcBorders>
              <w:left w:val="single" w:sz="6" w:space="0" w:color="000000"/>
            </w:tcBorders>
          </w:tcPr>
          <w:p w14:paraId="755424A4" w14:textId="77777777" w:rsidR="00CD5461" w:rsidRDefault="00CD5461" w:rsidP="000B1826">
            <w:pPr>
              <w:pStyle w:val="TableParagraph"/>
              <w:spacing w:before="25"/>
              <w:ind w:left="3"/>
              <w:jc w:val="center"/>
              <w:rPr>
                <w:rFonts w:ascii="Verdana"/>
              </w:rPr>
            </w:pPr>
            <w:r>
              <w:rPr>
                <w:rFonts w:ascii="Verdana"/>
              </w:rPr>
              <w:t>4</w:t>
            </w:r>
          </w:p>
        </w:tc>
        <w:tc>
          <w:tcPr>
            <w:tcW w:w="2852" w:type="dxa"/>
          </w:tcPr>
          <w:p w14:paraId="380EA562" w14:textId="77777777" w:rsidR="00CD5461" w:rsidRDefault="00CD5461" w:rsidP="000B1826">
            <w:pPr>
              <w:pStyle w:val="TableParagraph"/>
              <w:spacing w:before="25"/>
              <w:ind w:left="610" w:right="610"/>
              <w:jc w:val="center"/>
              <w:rPr>
                <w:rFonts w:ascii="Verdana"/>
              </w:rPr>
            </w:pPr>
            <w:r>
              <w:rPr>
                <w:rFonts w:ascii="Verdana"/>
              </w:rPr>
              <w:t>Class 10</w:t>
            </w:r>
          </w:p>
        </w:tc>
        <w:tc>
          <w:tcPr>
            <w:tcW w:w="2482" w:type="dxa"/>
          </w:tcPr>
          <w:p w14:paraId="24EB798B" w14:textId="77777777" w:rsidR="00CD5461" w:rsidRDefault="00CD5461" w:rsidP="000B1826">
            <w:pPr>
              <w:pStyle w:val="TableParagraph"/>
              <w:spacing w:before="25"/>
              <w:ind w:left="640" w:right="641"/>
              <w:jc w:val="center"/>
              <w:rPr>
                <w:rFonts w:ascii="Verdana"/>
              </w:rPr>
            </w:pPr>
            <w:r>
              <w:rPr>
                <w:rFonts w:ascii="Verdana"/>
              </w:rPr>
              <w:t>352</w:t>
            </w:r>
          </w:p>
        </w:tc>
        <w:tc>
          <w:tcPr>
            <w:tcW w:w="2679" w:type="dxa"/>
            <w:tcBorders>
              <w:right w:val="single" w:sz="6" w:space="0" w:color="000000"/>
            </w:tcBorders>
          </w:tcPr>
          <w:p w14:paraId="78A29445" w14:textId="77777777" w:rsidR="00CD5461" w:rsidRDefault="00CD5461" w:rsidP="000B1826">
            <w:pPr>
              <w:pStyle w:val="TableParagraph"/>
              <w:spacing w:before="25"/>
              <w:ind w:left="590" w:right="593"/>
              <w:jc w:val="center"/>
              <w:rPr>
                <w:rFonts w:ascii="Verdana"/>
              </w:rPr>
            </w:pPr>
            <w:r>
              <w:rPr>
                <w:rFonts w:ascii="Verdana"/>
              </w:rPr>
              <w:t>10</w:t>
            </w:r>
          </w:p>
        </w:tc>
      </w:tr>
      <w:tr w:rsidR="00CD5461" w14:paraId="5F6ED41E" w14:textId="77777777" w:rsidTr="000B1826">
        <w:trPr>
          <w:trHeight w:val="565"/>
        </w:trPr>
        <w:tc>
          <w:tcPr>
            <w:tcW w:w="2146" w:type="dxa"/>
            <w:tcBorders>
              <w:left w:val="single" w:sz="6" w:space="0" w:color="000000"/>
            </w:tcBorders>
          </w:tcPr>
          <w:p w14:paraId="15FE2574" w14:textId="77777777" w:rsidR="00CD5461" w:rsidRDefault="00CD5461" w:rsidP="000B1826">
            <w:pPr>
              <w:pStyle w:val="TableParagraph"/>
              <w:spacing w:before="25"/>
              <w:ind w:left="3"/>
              <w:jc w:val="center"/>
              <w:rPr>
                <w:rFonts w:ascii="Verdana"/>
              </w:rPr>
            </w:pPr>
            <w:r>
              <w:rPr>
                <w:rFonts w:ascii="Verdana"/>
              </w:rPr>
              <w:t>5</w:t>
            </w:r>
          </w:p>
        </w:tc>
        <w:tc>
          <w:tcPr>
            <w:tcW w:w="2852" w:type="dxa"/>
          </w:tcPr>
          <w:p w14:paraId="51EF8365" w14:textId="77777777" w:rsidR="00CD5461" w:rsidRDefault="00CD5461" w:rsidP="000B1826">
            <w:pPr>
              <w:pStyle w:val="TableParagraph"/>
              <w:spacing w:before="25"/>
              <w:ind w:left="610" w:right="610"/>
              <w:jc w:val="center"/>
              <w:rPr>
                <w:rFonts w:ascii="Verdana"/>
              </w:rPr>
            </w:pPr>
            <w:r>
              <w:rPr>
                <w:rFonts w:ascii="Verdana"/>
              </w:rPr>
              <w:t>Class 100</w:t>
            </w:r>
          </w:p>
        </w:tc>
        <w:tc>
          <w:tcPr>
            <w:tcW w:w="2482" w:type="dxa"/>
          </w:tcPr>
          <w:p w14:paraId="6C9092A1" w14:textId="77777777" w:rsidR="00CD5461" w:rsidRDefault="00CD5461" w:rsidP="000B1826">
            <w:pPr>
              <w:pStyle w:val="TableParagraph"/>
              <w:spacing w:before="25"/>
              <w:ind w:left="641" w:right="641"/>
              <w:jc w:val="center"/>
              <w:rPr>
                <w:rFonts w:ascii="Verdana"/>
              </w:rPr>
            </w:pPr>
            <w:r>
              <w:rPr>
                <w:rFonts w:ascii="Verdana"/>
              </w:rPr>
              <w:t>3,520</w:t>
            </w:r>
          </w:p>
        </w:tc>
        <w:tc>
          <w:tcPr>
            <w:tcW w:w="2679" w:type="dxa"/>
            <w:tcBorders>
              <w:right w:val="single" w:sz="6" w:space="0" w:color="000000"/>
            </w:tcBorders>
          </w:tcPr>
          <w:p w14:paraId="01561BA2" w14:textId="77777777" w:rsidR="00CD5461" w:rsidRDefault="00CD5461" w:rsidP="000B1826">
            <w:pPr>
              <w:pStyle w:val="TableParagraph"/>
              <w:spacing w:before="25"/>
              <w:ind w:left="590" w:right="593"/>
              <w:jc w:val="center"/>
              <w:rPr>
                <w:rFonts w:ascii="Verdana"/>
              </w:rPr>
            </w:pPr>
            <w:r>
              <w:rPr>
                <w:rFonts w:ascii="Verdana"/>
              </w:rPr>
              <w:t>100</w:t>
            </w:r>
          </w:p>
        </w:tc>
      </w:tr>
      <w:tr w:rsidR="00CD5461" w14:paraId="70027944" w14:textId="77777777" w:rsidTr="000B1826">
        <w:trPr>
          <w:trHeight w:val="567"/>
        </w:trPr>
        <w:tc>
          <w:tcPr>
            <w:tcW w:w="2146" w:type="dxa"/>
            <w:tcBorders>
              <w:left w:val="single" w:sz="6" w:space="0" w:color="000000"/>
            </w:tcBorders>
          </w:tcPr>
          <w:p w14:paraId="39CC5A91" w14:textId="77777777" w:rsidR="00CD5461" w:rsidRDefault="00CD5461" w:rsidP="000B1826">
            <w:pPr>
              <w:pStyle w:val="TableParagraph"/>
              <w:spacing w:before="28"/>
              <w:ind w:left="3"/>
              <w:jc w:val="center"/>
              <w:rPr>
                <w:rFonts w:ascii="Verdana"/>
              </w:rPr>
            </w:pPr>
            <w:r>
              <w:rPr>
                <w:rFonts w:ascii="Verdana"/>
              </w:rPr>
              <w:lastRenderedPageBreak/>
              <w:t>6</w:t>
            </w:r>
          </w:p>
        </w:tc>
        <w:tc>
          <w:tcPr>
            <w:tcW w:w="2852" w:type="dxa"/>
          </w:tcPr>
          <w:p w14:paraId="6FBB3F8B" w14:textId="77777777" w:rsidR="00CD5461" w:rsidRDefault="00CD5461" w:rsidP="000B1826">
            <w:pPr>
              <w:pStyle w:val="TableParagraph"/>
              <w:spacing w:before="28"/>
              <w:ind w:left="610" w:right="610"/>
              <w:jc w:val="center"/>
              <w:rPr>
                <w:rFonts w:ascii="Verdana"/>
              </w:rPr>
            </w:pPr>
            <w:r>
              <w:rPr>
                <w:rFonts w:ascii="Verdana"/>
              </w:rPr>
              <w:t>Class 1,000</w:t>
            </w:r>
          </w:p>
        </w:tc>
        <w:tc>
          <w:tcPr>
            <w:tcW w:w="2482" w:type="dxa"/>
          </w:tcPr>
          <w:p w14:paraId="7D81B3A6" w14:textId="77777777" w:rsidR="00CD5461" w:rsidRDefault="00CD5461" w:rsidP="000B1826">
            <w:pPr>
              <w:pStyle w:val="TableParagraph"/>
              <w:spacing w:before="28"/>
              <w:ind w:left="641" w:right="641"/>
              <w:jc w:val="center"/>
              <w:rPr>
                <w:rFonts w:ascii="Verdana"/>
              </w:rPr>
            </w:pPr>
            <w:r>
              <w:rPr>
                <w:rFonts w:ascii="Verdana"/>
              </w:rPr>
              <w:t>35,200</w:t>
            </w:r>
          </w:p>
        </w:tc>
        <w:tc>
          <w:tcPr>
            <w:tcW w:w="2679" w:type="dxa"/>
            <w:tcBorders>
              <w:right w:val="single" w:sz="6" w:space="0" w:color="000000"/>
            </w:tcBorders>
          </w:tcPr>
          <w:p w14:paraId="73D5E6C1" w14:textId="77777777" w:rsidR="00CD5461" w:rsidRDefault="00CD5461" w:rsidP="000B1826">
            <w:pPr>
              <w:pStyle w:val="TableParagraph"/>
              <w:spacing w:before="28"/>
              <w:ind w:left="592" w:right="593"/>
              <w:jc w:val="center"/>
              <w:rPr>
                <w:rFonts w:ascii="Verdana"/>
              </w:rPr>
            </w:pPr>
            <w:r>
              <w:rPr>
                <w:rFonts w:ascii="Verdana"/>
              </w:rPr>
              <w:t>1,000</w:t>
            </w:r>
          </w:p>
        </w:tc>
      </w:tr>
      <w:tr w:rsidR="00CD5461" w14:paraId="29DE2CE0" w14:textId="77777777" w:rsidTr="000B1826">
        <w:trPr>
          <w:trHeight w:val="568"/>
        </w:trPr>
        <w:tc>
          <w:tcPr>
            <w:tcW w:w="2146" w:type="dxa"/>
            <w:tcBorders>
              <w:left w:val="single" w:sz="6" w:space="0" w:color="000000"/>
            </w:tcBorders>
          </w:tcPr>
          <w:p w14:paraId="29F308FC" w14:textId="77777777" w:rsidR="00CD5461" w:rsidRDefault="00CD5461" w:rsidP="000B1826">
            <w:pPr>
              <w:pStyle w:val="TableParagraph"/>
              <w:spacing w:before="28"/>
              <w:ind w:left="3"/>
              <w:jc w:val="center"/>
              <w:rPr>
                <w:rFonts w:ascii="Verdana"/>
              </w:rPr>
            </w:pPr>
            <w:r>
              <w:rPr>
                <w:rFonts w:ascii="Verdana"/>
              </w:rPr>
              <w:t>7</w:t>
            </w:r>
          </w:p>
        </w:tc>
        <w:tc>
          <w:tcPr>
            <w:tcW w:w="2852" w:type="dxa"/>
          </w:tcPr>
          <w:p w14:paraId="6BAC78F2" w14:textId="77777777" w:rsidR="00CD5461" w:rsidRDefault="00CD5461" w:rsidP="000B1826">
            <w:pPr>
              <w:pStyle w:val="TableParagraph"/>
              <w:spacing w:before="28"/>
              <w:ind w:left="610" w:right="610"/>
              <w:jc w:val="center"/>
              <w:rPr>
                <w:rFonts w:ascii="Verdana"/>
              </w:rPr>
            </w:pPr>
            <w:r>
              <w:rPr>
                <w:rFonts w:ascii="Verdana"/>
              </w:rPr>
              <w:t>Class 10,000</w:t>
            </w:r>
          </w:p>
        </w:tc>
        <w:tc>
          <w:tcPr>
            <w:tcW w:w="2482" w:type="dxa"/>
          </w:tcPr>
          <w:p w14:paraId="52A8CE1B" w14:textId="77777777" w:rsidR="00CD5461" w:rsidRDefault="00CD5461" w:rsidP="000B1826">
            <w:pPr>
              <w:pStyle w:val="TableParagraph"/>
              <w:spacing w:before="28"/>
              <w:ind w:left="641" w:right="641"/>
              <w:jc w:val="center"/>
              <w:rPr>
                <w:rFonts w:ascii="Verdana"/>
              </w:rPr>
            </w:pPr>
            <w:r>
              <w:rPr>
                <w:rFonts w:ascii="Verdana"/>
              </w:rPr>
              <w:t>352,000</w:t>
            </w:r>
          </w:p>
        </w:tc>
        <w:tc>
          <w:tcPr>
            <w:tcW w:w="2679" w:type="dxa"/>
            <w:tcBorders>
              <w:right w:val="single" w:sz="6" w:space="0" w:color="000000"/>
            </w:tcBorders>
          </w:tcPr>
          <w:p w14:paraId="30F7B4C1" w14:textId="77777777" w:rsidR="00CD5461" w:rsidRDefault="00CD5461" w:rsidP="000B1826">
            <w:pPr>
              <w:pStyle w:val="TableParagraph"/>
              <w:spacing w:before="28"/>
              <w:ind w:left="590" w:right="593"/>
              <w:jc w:val="center"/>
              <w:rPr>
                <w:rFonts w:ascii="Verdana"/>
              </w:rPr>
            </w:pPr>
            <w:r>
              <w:rPr>
                <w:rFonts w:ascii="Verdana"/>
              </w:rPr>
              <w:t>10,000</w:t>
            </w:r>
          </w:p>
        </w:tc>
      </w:tr>
      <w:tr w:rsidR="00CD5461" w14:paraId="46442D3F" w14:textId="77777777" w:rsidTr="000B1826">
        <w:trPr>
          <w:trHeight w:val="567"/>
        </w:trPr>
        <w:tc>
          <w:tcPr>
            <w:tcW w:w="2146" w:type="dxa"/>
            <w:tcBorders>
              <w:left w:val="single" w:sz="6" w:space="0" w:color="000000"/>
            </w:tcBorders>
          </w:tcPr>
          <w:p w14:paraId="4B6C6245" w14:textId="77777777" w:rsidR="00CD5461" w:rsidRDefault="00CD5461" w:rsidP="000B1826">
            <w:pPr>
              <w:pStyle w:val="TableParagraph"/>
              <w:spacing w:before="28"/>
              <w:ind w:left="3"/>
              <w:jc w:val="center"/>
              <w:rPr>
                <w:rFonts w:ascii="Verdana"/>
              </w:rPr>
            </w:pPr>
            <w:r>
              <w:rPr>
                <w:rFonts w:ascii="Verdana"/>
              </w:rPr>
              <w:t>8</w:t>
            </w:r>
          </w:p>
        </w:tc>
        <w:tc>
          <w:tcPr>
            <w:tcW w:w="2852" w:type="dxa"/>
          </w:tcPr>
          <w:p w14:paraId="1802C331" w14:textId="77777777" w:rsidR="00CD5461" w:rsidRDefault="00CD5461" w:rsidP="000B1826">
            <w:pPr>
              <w:pStyle w:val="TableParagraph"/>
              <w:spacing w:before="28"/>
              <w:ind w:left="610" w:right="610"/>
              <w:jc w:val="center"/>
              <w:rPr>
                <w:rFonts w:ascii="Verdana"/>
              </w:rPr>
            </w:pPr>
            <w:r>
              <w:rPr>
                <w:rFonts w:ascii="Verdana"/>
              </w:rPr>
              <w:t>Class 100,000</w:t>
            </w:r>
          </w:p>
        </w:tc>
        <w:tc>
          <w:tcPr>
            <w:tcW w:w="2482" w:type="dxa"/>
          </w:tcPr>
          <w:p w14:paraId="3D06E546" w14:textId="77777777" w:rsidR="00CD5461" w:rsidRDefault="00CD5461" w:rsidP="000B1826">
            <w:pPr>
              <w:pStyle w:val="TableParagraph"/>
              <w:spacing w:before="28"/>
              <w:ind w:left="641" w:right="641"/>
              <w:jc w:val="center"/>
              <w:rPr>
                <w:rFonts w:ascii="Verdana"/>
              </w:rPr>
            </w:pPr>
            <w:r>
              <w:rPr>
                <w:rFonts w:ascii="Verdana"/>
              </w:rPr>
              <w:t>3,520,000</w:t>
            </w:r>
          </w:p>
        </w:tc>
        <w:tc>
          <w:tcPr>
            <w:tcW w:w="2679" w:type="dxa"/>
            <w:tcBorders>
              <w:right w:val="single" w:sz="6" w:space="0" w:color="000000"/>
            </w:tcBorders>
          </w:tcPr>
          <w:p w14:paraId="4C968A4B" w14:textId="77777777" w:rsidR="00CD5461" w:rsidRDefault="00CD5461" w:rsidP="000B1826">
            <w:pPr>
              <w:pStyle w:val="TableParagraph"/>
              <w:spacing w:before="28"/>
              <w:ind w:left="590" w:right="593"/>
              <w:jc w:val="center"/>
              <w:rPr>
                <w:rFonts w:ascii="Verdana"/>
              </w:rPr>
            </w:pPr>
            <w:r>
              <w:rPr>
                <w:rFonts w:ascii="Verdana"/>
              </w:rPr>
              <w:t>100,000</w:t>
            </w:r>
          </w:p>
        </w:tc>
      </w:tr>
      <w:tr w:rsidR="00CD5461" w:rsidRPr="00CD5461" w14:paraId="557F426C" w14:textId="77777777" w:rsidTr="000B1826">
        <w:trPr>
          <w:trHeight w:val="1796"/>
        </w:trPr>
        <w:tc>
          <w:tcPr>
            <w:tcW w:w="10159" w:type="dxa"/>
            <w:gridSpan w:val="4"/>
            <w:tcBorders>
              <w:left w:val="single" w:sz="6" w:space="0" w:color="000000"/>
              <w:right w:val="single" w:sz="6" w:space="0" w:color="000000"/>
            </w:tcBorders>
          </w:tcPr>
          <w:p w14:paraId="4088A719" w14:textId="77777777" w:rsidR="00CD5461" w:rsidRPr="00CD5461" w:rsidRDefault="00CD5461" w:rsidP="000B1826">
            <w:pPr>
              <w:pStyle w:val="TableParagraph"/>
              <w:spacing w:before="6" w:line="276" w:lineRule="auto"/>
              <w:ind w:left="33" w:right="144"/>
              <w:rPr>
                <w:rFonts w:ascii="Verdana" w:hAnsi="Verdana"/>
                <w:color w:val="0070C0"/>
              </w:rPr>
            </w:pPr>
            <w:r w:rsidRPr="00B81504">
              <w:rPr>
                <w:rFonts w:ascii="Verdana" w:hAnsi="Verdana"/>
                <w:position w:val="10"/>
                <w:sz w:val="14"/>
              </w:rPr>
              <w:t xml:space="preserve">* </w:t>
            </w:r>
            <w:r w:rsidRPr="00B81504">
              <w:rPr>
                <w:rFonts w:ascii="Verdana" w:hAnsi="Verdana"/>
              </w:rPr>
              <w:t>Adapted from former Federal Standard No. 209E, General Services Administration, Washington, DC, 20407 (September 11, 1992) and ISO 14644-1:1999, Cleanrooms and associated controlled environments—Part 1: Classification of air cleanliness. For example, 3,520 particles of 0.5 µm per m</w:t>
            </w:r>
            <w:r w:rsidRPr="00B81504">
              <w:rPr>
                <w:rFonts w:ascii="Verdana" w:hAnsi="Verdana"/>
                <w:position w:val="9"/>
                <w:sz w:val="13"/>
              </w:rPr>
              <w:t xml:space="preserve">3 </w:t>
            </w:r>
            <w:r w:rsidRPr="00B81504">
              <w:rPr>
                <w:rFonts w:ascii="Verdana" w:hAnsi="Verdana"/>
              </w:rPr>
              <w:t>or larger (ISO Class 5) is equivalent to 100 particles per ft</w:t>
            </w:r>
            <w:r w:rsidRPr="00B81504">
              <w:rPr>
                <w:rFonts w:ascii="Verdana" w:hAnsi="Verdana"/>
                <w:position w:val="9"/>
                <w:sz w:val="13"/>
              </w:rPr>
              <w:t xml:space="preserve">3 </w:t>
            </w:r>
            <w:r w:rsidRPr="00B81504">
              <w:rPr>
                <w:rFonts w:ascii="Verdana" w:hAnsi="Verdana"/>
              </w:rPr>
              <w:t>(Class 100) (1 m</w:t>
            </w:r>
            <w:r w:rsidRPr="00B81504">
              <w:rPr>
                <w:rFonts w:ascii="Verdana" w:hAnsi="Verdana"/>
                <w:position w:val="9"/>
                <w:sz w:val="13"/>
              </w:rPr>
              <w:t xml:space="preserve">3 </w:t>
            </w:r>
            <w:r w:rsidRPr="00B81504">
              <w:rPr>
                <w:rFonts w:ascii="Verdana" w:hAnsi="Verdana"/>
              </w:rPr>
              <w:t>= 35.2 ft</w:t>
            </w:r>
            <w:r w:rsidRPr="00B81504">
              <w:rPr>
                <w:rFonts w:ascii="Verdana" w:hAnsi="Verdana"/>
                <w:position w:val="9"/>
                <w:sz w:val="13"/>
              </w:rPr>
              <w:t>3</w:t>
            </w:r>
            <w:r w:rsidRPr="00B81504">
              <w:rPr>
                <w:rFonts w:ascii="Verdana" w:hAnsi="Verdana"/>
              </w:rPr>
              <w:t>).</w:t>
            </w:r>
          </w:p>
        </w:tc>
      </w:tr>
    </w:tbl>
    <w:p w14:paraId="0E2408FF" w14:textId="77777777" w:rsidR="00104F2D" w:rsidRPr="005B68E5" w:rsidRDefault="00104F2D" w:rsidP="00104F2D">
      <w:pPr>
        <w:widowControl w:val="0"/>
        <w:autoSpaceDE w:val="0"/>
        <w:autoSpaceDN w:val="0"/>
        <w:adjustRightInd w:val="0"/>
        <w:spacing w:after="0" w:line="240" w:lineRule="auto"/>
        <w:rPr>
          <w:rFonts w:ascii="Arial" w:hAnsi="Arial" w:cs="Arial"/>
          <w:color w:val="FFFFFF"/>
          <w:sz w:val="20"/>
          <w:szCs w:val="20"/>
        </w:rPr>
      </w:pPr>
    </w:p>
    <w:p w14:paraId="1779D75C"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3847AB28" w14:textId="77777777" w:rsidR="00CD5461" w:rsidRPr="005B68E5" w:rsidRDefault="00B5120E" w:rsidP="005B68E5">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Have you seen corner guards in</w:t>
      </w:r>
      <w:r w:rsidR="00EC11F7">
        <w:rPr>
          <w:rFonts w:ascii="Arial" w:hAnsi="Arial" w:cs="Arial"/>
          <w:color w:val="000000"/>
          <w:sz w:val="20"/>
          <w:szCs w:val="20"/>
        </w:rPr>
        <w:t>s</w:t>
      </w:r>
      <w:r w:rsidRPr="005B68E5">
        <w:rPr>
          <w:rFonts w:ascii="Arial" w:hAnsi="Arial" w:cs="Arial"/>
          <w:color w:val="000000"/>
          <w:sz w:val="20"/>
          <w:szCs w:val="20"/>
        </w:rPr>
        <w:t xml:space="preserve">talled in Anterooms?  If so, is there any </w:t>
      </w:r>
      <w:r w:rsidR="00EC11F7" w:rsidRPr="005B68E5">
        <w:rPr>
          <w:rFonts w:ascii="Arial" w:hAnsi="Arial" w:cs="Arial"/>
          <w:color w:val="000000"/>
          <w:sz w:val="20"/>
          <w:szCs w:val="20"/>
        </w:rPr>
        <w:t>inherent</w:t>
      </w:r>
      <w:r w:rsidRPr="005B68E5">
        <w:rPr>
          <w:rFonts w:ascii="Arial" w:hAnsi="Arial" w:cs="Arial"/>
          <w:color w:val="000000"/>
          <w:sz w:val="20"/>
          <w:szCs w:val="20"/>
        </w:rPr>
        <w:t xml:space="preserve"> trouble with the plastic resin type with end caps</w:t>
      </w:r>
      <w:r w:rsidR="00EC11F7">
        <w:rPr>
          <w:rFonts w:ascii="Arial" w:hAnsi="Arial" w:cs="Arial"/>
          <w:color w:val="000000"/>
          <w:sz w:val="20"/>
          <w:szCs w:val="20"/>
        </w:rPr>
        <w:t>?</w:t>
      </w:r>
    </w:p>
    <w:p w14:paraId="307DE2FE" w14:textId="77777777" w:rsidR="00104F2D" w:rsidRPr="00426552" w:rsidRDefault="00104F2D" w:rsidP="00104F2D">
      <w:pPr>
        <w:widowControl w:val="0"/>
        <w:autoSpaceDE w:val="0"/>
        <w:autoSpaceDN w:val="0"/>
        <w:adjustRightInd w:val="0"/>
        <w:spacing w:after="0" w:line="240" w:lineRule="auto"/>
        <w:rPr>
          <w:rFonts w:ascii="Arial" w:hAnsi="Arial" w:cs="Arial"/>
          <w:color w:val="2F5496" w:themeColor="accent1" w:themeShade="BF"/>
          <w:sz w:val="20"/>
          <w:szCs w:val="20"/>
        </w:rPr>
      </w:pPr>
      <w:r w:rsidRPr="00B81504">
        <w:rPr>
          <w:rFonts w:ascii="Arial" w:hAnsi="Arial" w:cs="Arial"/>
          <w:color w:val="C00000"/>
          <w:sz w:val="20"/>
          <w:szCs w:val="20"/>
        </w:rPr>
        <w:t xml:space="preserve">A: </w:t>
      </w:r>
      <w:r w:rsidR="00CD5461" w:rsidRPr="00B81504">
        <w:rPr>
          <w:rFonts w:ascii="Arial" w:hAnsi="Arial" w:cs="Arial"/>
          <w:sz w:val="20"/>
          <w:szCs w:val="20"/>
        </w:rPr>
        <w:t xml:space="preserve">If installed they must be sealed around all gaps to eliminate any gaps where dust, dirt or other contaminants might accumulate.  Otherwise must be cleanable and non-reactive to cleaning agents.  </w:t>
      </w:r>
    </w:p>
    <w:p w14:paraId="6879EC5C"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286D6734" w14:textId="77777777" w:rsidR="007B11DA" w:rsidRPr="005B68E5" w:rsidRDefault="00B5120E" w:rsidP="005B68E5">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Pass throughs should be HEPA filtered in USP &lt;800&gt; walls, yes</w:t>
      </w:r>
      <w:r w:rsidR="00EC11F7">
        <w:rPr>
          <w:rFonts w:ascii="Arial" w:hAnsi="Arial" w:cs="Arial"/>
          <w:color w:val="000000"/>
          <w:sz w:val="20"/>
          <w:szCs w:val="20"/>
        </w:rPr>
        <w:t>?</w:t>
      </w:r>
    </w:p>
    <w:p w14:paraId="081D114F" w14:textId="00FF17B1"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CD5461" w:rsidRPr="00B81504">
        <w:rPr>
          <w:rFonts w:ascii="Arial" w:hAnsi="Arial" w:cs="Arial"/>
          <w:sz w:val="20"/>
          <w:szCs w:val="20"/>
        </w:rPr>
        <w:t xml:space="preserve">NO, HEPA filtration is not required by USP &lt;800&gt; for pass-throughs.  </w:t>
      </w:r>
      <w:r w:rsidR="00F37E06" w:rsidRPr="00B81504">
        <w:rPr>
          <w:rFonts w:ascii="Arial" w:hAnsi="Arial" w:cs="Arial"/>
          <w:sz w:val="20"/>
          <w:szCs w:val="20"/>
        </w:rPr>
        <w:t>However,</w:t>
      </w:r>
      <w:r w:rsidR="00CD5461" w:rsidRPr="00B81504">
        <w:rPr>
          <w:rFonts w:ascii="Arial" w:hAnsi="Arial" w:cs="Arial"/>
          <w:sz w:val="20"/>
          <w:szCs w:val="20"/>
        </w:rPr>
        <w:t xml:space="preserve"> they must have seals on the doors, and the doors must be designed with an interlocking mechanism that prevents both doors being open simultaneously.</w:t>
      </w:r>
    </w:p>
    <w:p w14:paraId="5E2DA7E3"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188EA568" w14:textId="77777777" w:rsidR="007B11DA" w:rsidRPr="005B68E5" w:rsidRDefault="00B5120E" w:rsidP="005B68E5">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In sterile compounding - For high risk preparations, such as weighing of powders, that needs to be performed within a powder containment hood: where should this activity be performed</w:t>
      </w:r>
      <w:r w:rsidR="00EC11F7">
        <w:rPr>
          <w:rFonts w:ascii="Arial" w:hAnsi="Arial" w:cs="Arial"/>
          <w:color w:val="000000"/>
          <w:sz w:val="20"/>
          <w:szCs w:val="20"/>
        </w:rPr>
        <w:t>?</w:t>
      </w:r>
    </w:p>
    <w:p w14:paraId="336C3683" w14:textId="77777777" w:rsidR="007B11DA" w:rsidRPr="00B81504" w:rsidRDefault="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CD5461" w:rsidRPr="00B81504">
        <w:rPr>
          <w:rFonts w:ascii="Arial" w:hAnsi="Arial" w:cs="Arial"/>
          <w:sz w:val="20"/>
          <w:szCs w:val="20"/>
        </w:rPr>
        <w:t>Hazardous drugs requiring manipulation (e.g. crushing, compounding or other manipulation other than handling a finished dosage form must be done in a negative pressure room using a containment primary engineering control (examples of a C-PEC include a BSC or powder containment hood).  The C-PEC must be externally vented directly, or if not, it must have redundant HEPA filters installed.  Double HEPA filters are required for safety in case one filter fails, which would allow HD residue to be blown into the HD work area.  Regardless of configuration the HD drug compounding area must be externally vented with a minimum of 12 Air Changes Per Hour (ACPH). The venting can be through the C-PEC or the room can be vented to the outside.</w:t>
      </w:r>
    </w:p>
    <w:p w14:paraId="59740E1D" w14:textId="77777777" w:rsidR="00CD5461" w:rsidRPr="00CD5461" w:rsidRDefault="00CD5461">
      <w:pPr>
        <w:widowControl w:val="0"/>
        <w:autoSpaceDE w:val="0"/>
        <w:autoSpaceDN w:val="0"/>
        <w:adjustRightInd w:val="0"/>
        <w:spacing w:after="0" w:line="240" w:lineRule="auto"/>
        <w:rPr>
          <w:rFonts w:ascii="Arial" w:hAnsi="Arial" w:cs="Arial"/>
          <w:color w:val="0070C0"/>
          <w:sz w:val="20"/>
          <w:szCs w:val="20"/>
        </w:rPr>
      </w:pPr>
    </w:p>
    <w:p w14:paraId="544E5629" w14:textId="77777777" w:rsidR="007B11DA" w:rsidRPr="005B68E5" w:rsidRDefault="00B5120E" w:rsidP="005B68E5">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Must the hood be on emergency power</w:t>
      </w:r>
      <w:r w:rsidR="00EC11F7">
        <w:rPr>
          <w:rFonts w:ascii="Arial" w:hAnsi="Arial" w:cs="Arial"/>
          <w:color w:val="000000"/>
          <w:sz w:val="20"/>
          <w:szCs w:val="20"/>
        </w:rPr>
        <w:t>?</w:t>
      </w:r>
    </w:p>
    <w:p w14:paraId="5C4C44C0" w14:textId="77777777"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CD5461" w:rsidRPr="00B81504">
        <w:rPr>
          <w:rFonts w:ascii="Arial" w:hAnsi="Arial" w:cs="Arial"/>
          <w:sz w:val="20"/>
          <w:szCs w:val="20"/>
        </w:rPr>
        <w:t xml:space="preserve">C-PEC’s must run continuously because these devices contain HD residue trapped on its HEPA filters.  Power loss could grossly contaminate the room where these devices are contained.  </w:t>
      </w:r>
    </w:p>
    <w:p w14:paraId="74F65C21"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2A394AC9" w14:textId="77777777" w:rsidR="007B11DA" w:rsidRPr="005B68E5" w:rsidRDefault="00B5120E" w:rsidP="005B68E5">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Does a window located between an ante room and the unclassified area need interlockin</w:t>
      </w:r>
      <w:r w:rsidR="00EC11F7">
        <w:rPr>
          <w:rFonts w:ascii="Arial" w:hAnsi="Arial" w:cs="Arial"/>
          <w:color w:val="000000"/>
          <w:sz w:val="20"/>
          <w:szCs w:val="20"/>
        </w:rPr>
        <w:t>g</w:t>
      </w:r>
      <w:r w:rsidRPr="005B68E5">
        <w:rPr>
          <w:rFonts w:ascii="Arial" w:hAnsi="Arial" w:cs="Arial"/>
          <w:color w:val="000000"/>
          <w:sz w:val="20"/>
          <w:szCs w:val="20"/>
        </w:rPr>
        <w:t xml:space="preserve"> doors according to 797? Or can it be single glazed</w:t>
      </w:r>
      <w:r w:rsidR="00EC11F7">
        <w:rPr>
          <w:rFonts w:ascii="Arial" w:hAnsi="Arial" w:cs="Arial"/>
          <w:color w:val="000000"/>
          <w:sz w:val="20"/>
          <w:szCs w:val="20"/>
        </w:rPr>
        <w:t>?</w:t>
      </w:r>
    </w:p>
    <w:p w14:paraId="72F6D0F7" w14:textId="570D72E0"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CD5461" w:rsidRPr="00B81504">
        <w:rPr>
          <w:rFonts w:ascii="Arial" w:hAnsi="Arial" w:cs="Arial"/>
          <w:sz w:val="20"/>
          <w:szCs w:val="20"/>
        </w:rPr>
        <w:t>windows should be sealed and unmovable</w:t>
      </w:r>
      <w:r w:rsidR="00BF3CE5" w:rsidRPr="00B81504">
        <w:rPr>
          <w:rFonts w:ascii="Arial" w:hAnsi="Arial" w:cs="Arial"/>
          <w:sz w:val="20"/>
          <w:szCs w:val="20"/>
        </w:rPr>
        <w:t>, as and little of a lip as possible</w:t>
      </w:r>
      <w:r w:rsidR="0004511C" w:rsidRPr="00B81504">
        <w:rPr>
          <w:rFonts w:ascii="Arial" w:hAnsi="Arial" w:cs="Arial"/>
          <w:sz w:val="20"/>
          <w:szCs w:val="20"/>
        </w:rPr>
        <w:t xml:space="preserve">.  Any ledge must be easily cleanable. </w:t>
      </w:r>
    </w:p>
    <w:p w14:paraId="01BB8CAB"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13103632" w14:textId="77777777" w:rsidR="007B11DA" w:rsidRPr="005B68E5" w:rsidRDefault="00B5120E" w:rsidP="005B68E5">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Can you epoxy paint a solid core wood door in lieu of using metal doors</w:t>
      </w:r>
      <w:r w:rsidR="00EC11F7">
        <w:rPr>
          <w:rFonts w:ascii="Arial" w:hAnsi="Arial" w:cs="Arial"/>
          <w:color w:val="000000"/>
          <w:sz w:val="20"/>
          <w:szCs w:val="20"/>
        </w:rPr>
        <w:t>?</w:t>
      </w:r>
    </w:p>
    <w:p w14:paraId="6FFBC6DF" w14:textId="2A2B39F0"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F37E06" w:rsidRPr="00B81504">
        <w:rPr>
          <w:rFonts w:ascii="Arial" w:hAnsi="Arial" w:cs="Arial"/>
          <w:sz w:val="20"/>
          <w:szCs w:val="20"/>
        </w:rPr>
        <w:t>Yes,</w:t>
      </w:r>
      <w:r w:rsidR="00BF3CE5" w:rsidRPr="00B81504">
        <w:rPr>
          <w:rFonts w:ascii="Arial" w:hAnsi="Arial" w:cs="Arial"/>
          <w:sz w:val="20"/>
          <w:szCs w:val="20"/>
        </w:rPr>
        <w:t xml:space="preserve"> </w:t>
      </w:r>
      <w:r w:rsidR="002938EB" w:rsidRPr="00B81504">
        <w:rPr>
          <w:rFonts w:ascii="Arial" w:hAnsi="Arial" w:cs="Arial"/>
          <w:sz w:val="20"/>
          <w:szCs w:val="20"/>
        </w:rPr>
        <w:t xml:space="preserve">but </w:t>
      </w:r>
      <w:r w:rsidR="00BF3CE5" w:rsidRPr="00B81504">
        <w:rPr>
          <w:rFonts w:ascii="Arial" w:hAnsi="Arial" w:cs="Arial"/>
          <w:sz w:val="20"/>
          <w:szCs w:val="20"/>
        </w:rPr>
        <w:t>some boards of pharmacy will not allow that</w:t>
      </w:r>
      <w:r w:rsidR="002938EB" w:rsidRPr="00B81504">
        <w:rPr>
          <w:rFonts w:ascii="Arial" w:hAnsi="Arial" w:cs="Arial"/>
          <w:sz w:val="20"/>
          <w:szCs w:val="20"/>
        </w:rPr>
        <w:t xml:space="preserve"> for sterile</w:t>
      </w:r>
      <w:r w:rsidR="00426552" w:rsidRPr="00B81504">
        <w:rPr>
          <w:rFonts w:ascii="Arial" w:hAnsi="Arial" w:cs="Arial"/>
          <w:sz w:val="20"/>
          <w:szCs w:val="20"/>
        </w:rPr>
        <w:t xml:space="preserve">, </w:t>
      </w:r>
      <w:r w:rsidR="002938EB" w:rsidRPr="00B81504">
        <w:rPr>
          <w:rFonts w:ascii="Arial" w:hAnsi="Arial" w:cs="Arial"/>
          <w:sz w:val="20"/>
          <w:szCs w:val="20"/>
        </w:rPr>
        <w:t>I truly do not think it is a good idea</w:t>
      </w:r>
    </w:p>
    <w:p w14:paraId="29095E63"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6776BBBA" w14:textId="77777777" w:rsidR="007B11DA" w:rsidRPr="005B68E5" w:rsidRDefault="00B5120E" w:rsidP="005B68E5">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Do ceilings need to be cove</w:t>
      </w:r>
      <w:r w:rsidR="00EC11F7">
        <w:rPr>
          <w:rFonts w:ascii="Arial" w:hAnsi="Arial" w:cs="Arial"/>
          <w:color w:val="000000"/>
          <w:sz w:val="20"/>
          <w:szCs w:val="20"/>
        </w:rPr>
        <w:t>re</w:t>
      </w:r>
      <w:r w:rsidRPr="005B68E5">
        <w:rPr>
          <w:rFonts w:ascii="Arial" w:hAnsi="Arial" w:cs="Arial"/>
          <w:color w:val="000000"/>
          <w:sz w:val="20"/>
          <w:szCs w:val="20"/>
        </w:rPr>
        <w:t>d to the walls</w:t>
      </w:r>
      <w:r w:rsidR="00EC11F7">
        <w:rPr>
          <w:rFonts w:ascii="Arial" w:hAnsi="Arial" w:cs="Arial"/>
          <w:color w:val="000000"/>
          <w:sz w:val="20"/>
          <w:szCs w:val="20"/>
        </w:rPr>
        <w:t>?</w:t>
      </w:r>
    </w:p>
    <w:p w14:paraId="510CBE83" w14:textId="77777777"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CD5461" w:rsidRPr="00B81504">
        <w:rPr>
          <w:rFonts w:ascii="Arial" w:hAnsi="Arial" w:cs="Arial"/>
          <w:sz w:val="20"/>
          <w:szCs w:val="20"/>
        </w:rPr>
        <w:t xml:space="preserve">Ceiling grids must be sealed with a cleanroom grade caulk or sealant at all junctions but coving is not required for the ceiling. </w:t>
      </w:r>
    </w:p>
    <w:p w14:paraId="70F58FAA"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0CAC41FD" w14:textId="1F8F8631" w:rsidR="00426552" w:rsidRPr="00B81504" w:rsidRDefault="00B5120E" w:rsidP="00B81504">
      <w:pPr>
        <w:widowControl w:val="0"/>
        <w:autoSpaceDE w:val="0"/>
        <w:autoSpaceDN w:val="0"/>
        <w:adjustRightInd w:val="0"/>
        <w:spacing w:after="0" w:line="240" w:lineRule="auto"/>
        <w:rPr>
          <w:rFonts w:ascii="Arial" w:eastAsia="Verdana" w:hAnsi="Arial" w:cs="Arial"/>
          <w:spacing w:val="-8"/>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In an SCA, do sprinklers have to be recessed per 797</w:t>
      </w:r>
      <w:r w:rsidR="00EC11F7">
        <w:rPr>
          <w:rFonts w:ascii="Arial" w:hAnsi="Arial" w:cs="Arial"/>
          <w:color w:val="000000"/>
          <w:sz w:val="20"/>
          <w:szCs w:val="20"/>
        </w:rPr>
        <w:t>?</w:t>
      </w:r>
      <w:r w:rsidR="00B81504">
        <w:rPr>
          <w:rFonts w:ascii="Arial" w:hAnsi="Arial" w:cs="Arial"/>
          <w:color w:val="000000"/>
          <w:sz w:val="20"/>
          <w:szCs w:val="20"/>
        </w:rPr>
        <w:br/>
      </w:r>
      <w:r w:rsidR="00104F2D" w:rsidRPr="00F243FC">
        <w:rPr>
          <w:rFonts w:ascii="Arial" w:hAnsi="Arial" w:cs="Arial"/>
          <w:color w:val="C00000"/>
          <w:sz w:val="20"/>
          <w:szCs w:val="20"/>
        </w:rPr>
        <w:t>A</w:t>
      </w:r>
      <w:r w:rsidR="00B81504" w:rsidRPr="00F243FC">
        <w:rPr>
          <w:rFonts w:ascii="Arial" w:hAnsi="Arial" w:cs="Arial"/>
          <w:color w:val="C00000"/>
          <w:sz w:val="20"/>
          <w:szCs w:val="20"/>
        </w:rPr>
        <w:t>:</w:t>
      </w:r>
      <w:r w:rsidR="00B81504">
        <w:rPr>
          <w:rFonts w:ascii="Arial" w:hAnsi="Arial" w:cs="Arial"/>
          <w:sz w:val="20"/>
          <w:szCs w:val="20"/>
        </w:rPr>
        <w:t xml:space="preserve"> </w:t>
      </w:r>
      <w:r w:rsidR="00426552" w:rsidRPr="00B81504">
        <w:rPr>
          <w:rFonts w:ascii="Arial" w:hAnsi="Arial" w:cs="Arial"/>
          <w:sz w:val="20"/>
          <w:szCs w:val="20"/>
        </w:rPr>
        <w:t xml:space="preserve">From new </w:t>
      </w:r>
      <w:r w:rsidR="00F37E06" w:rsidRPr="00B81504">
        <w:rPr>
          <w:rFonts w:ascii="Arial" w:hAnsi="Arial" w:cs="Arial"/>
          <w:sz w:val="20"/>
          <w:szCs w:val="20"/>
        </w:rPr>
        <w:t>797</w:t>
      </w:r>
      <w:r w:rsidR="00F37E06">
        <w:rPr>
          <w:rFonts w:ascii="Arial" w:hAnsi="Arial" w:cs="Arial"/>
          <w:sz w:val="20"/>
          <w:szCs w:val="20"/>
        </w:rPr>
        <w:t>” If</w:t>
      </w:r>
      <w:r w:rsidR="00426552" w:rsidRPr="00B81504">
        <w:rPr>
          <w:rFonts w:ascii="Arial" w:eastAsia="Verdana" w:hAnsi="Arial" w:cs="Arial"/>
          <w:spacing w:val="-8"/>
          <w:sz w:val="20"/>
          <w:szCs w:val="20"/>
        </w:rPr>
        <w:t xml:space="preserve"> installed, sprinkler systems should be recessed and covered, and</w:t>
      </w:r>
      <w:r w:rsidR="00B81504">
        <w:rPr>
          <w:rFonts w:ascii="Arial" w:eastAsia="Verdana" w:hAnsi="Arial" w:cs="Arial"/>
          <w:spacing w:val="-8"/>
          <w:sz w:val="20"/>
          <w:szCs w:val="20"/>
        </w:rPr>
        <w:t xml:space="preserve"> </w:t>
      </w:r>
      <w:r w:rsidR="00426552" w:rsidRPr="00B81504">
        <w:rPr>
          <w:rFonts w:ascii="Arial" w:eastAsia="Verdana" w:hAnsi="Arial" w:cs="Arial"/>
          <w:spacing w:val="-8"/>
          <w:sz w:val="20"/>
          <w:szCs w:val="20"/>
        </w:rPr>
        <w:t>the cove</w:t>
      </w:r>
      <w:r w:rsidR="00B81504">
        <w:rPr>
          <w:rFonts w:ascii="Arial" w:eastAsia="Verdana" w:hAnsi="Arial" w:cs="Arial"/>
          <w:spacing w:val="-8"/>
          <w:sz w:val="20"/>
          <w:szCs w:val="20"/>
        </w:rPr>
        <w:t>r</w:t>
      </w:r>
      <w:r w:rsidR="00426552" w:rsidRPr="00B81504">
        <w:rPr>
          <w:rFonts w:ascii="Arial" w:eastAsia="Verdana" w:hAnsi="Arial" w:cs="Arial"/>
          <w:spacing w:val="-8"/>
          <w:sz w:val="20"/>
          <w:szCs w:val="20"/>
        </w:rPr>
        <w:t xml:space="preserve"> should be easily cleanable.”  No reference </w:t>
      </w:r>
      <w:r w:rsidR="00B81504">
        <w:rPr>
          <w:rFonts w:ascii="Arial" w:eastAsia="Verdana" w:hAnsi="Arial" w:cs="Arial"/>
          <w:spacing w:val="-8"/>
          <w:sz w:val="20"/>
          <w:szCs w:val="20"/>
        </w:rPr>
        <w:t>t</w:t>
      </w:r>
      <w:r w:rsidR="00426552" w:rsidRPr="00B81504">
        <w:rPr>
          <w:rFonts w:ascii="Arial" w:eastAsia="Verdana" w:hAnsi="Arial" w:cs="Arial"/>
          <w:spacing w:val="-8"/>
          <w:sz w:val="20"/>
          <w:szCs w:val="20"/>
        </w:rPr>
        <w:t>o a SCA but I would do it</w:t>
      </w:r>
      <w:r w:rsidR="00B81504">
        <w:rPr>
          <w:rFonts w:ascii="Arial" w:eastAsia="Verdana" w:hAnsi="Arial" w:cs="Arial"/>
          <w:spacing w:val="-8"/>
          <w:sz w:val="20"/>
          <w:szCs w:val="20"/>
        </w:rPr>
        <w:br/>
      </w:r>
    </w:p>
    <w:p w14:paraId="3FF6139D" w14:textId="57C3C6BE" w:rsidR="00104F2D" w:rsidRPr="005B68E5" w:rsidRDefault="00B5120E" w:rsidP="00104F2D">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 xml:space="preserve">Can you recirculate HEPA filtered air in an HD room and exhausted directly to the exterior through the </w:t>
      </w:r>
      <w:r w:rsidR="00104F2D" w:rsidRPr="005B68E5">
        <w:rPr>
          <w:rFonts w:ascii="Arial" w:hAnsi="Arial" w:cs="Arial"/>
          <w:color w:val="B63B3C"/>
          <w:sz w:val="20"/>
          <w:szCs w:val="20"/>
        </w:rPr>
        <w:t xml:space="preserve"> </w:t>
      </w:r>
    </w:p>
    <w:p w14:paraId="5E5B3810" w14:textId="3B79889A" w:rsidR="00104F2D" w:rsidRDefault="00EC11F7" w:rsidP="00104F2D">
      <w:pPr>
        <w:widowControl w:val="0"/>
        <w:autoSpaceDE w:val="0"/>
        <w:autoSpaceDN w:val="0"/>
        <w:adjustRightInd w:val="0"/>
        <w:spacing w:after="0" w:line="240" w:lineRule="auto"/>
        <w:rPr>
          <w:rFonts w:ascii="Arial" w:hAnsi="Arial" w:cs="Arial"/>
          <w:color w:val="B63B3C"/>
          <w:sz w:val="20"/>
          <w:szCs w:val="20"/>
        </w:rPr>
      </w:pPr>
      <w:r w:rsidRPr="005B68E5">
        <w:rPr>
          <w:rFonts w:ascii="Arial" w:hAnsi="Arial" w:cs="Arial"/>
          <w:color w:val="000000"/>
          <w:sz w:val="20"/>
          <w:szCs w:val="20"/>
        </w:rPr>
        <w:t>H</w:t>
      </w:r>
      <w:r w:rsidR="00B5120E" w:rsidRPr="005B68E5">
        <w:rPr>
          <w:rFonts w:ascii="Arial" w:hAnsi="Arial" w:cs="Arial"/>
          <w:color w:val="000000"/>
          <w:sz w:val="20"/>
          <w:szCs w:val="20"/>
        </w:rPr>
        <w:t>ood</w:t>
      </w:r>
      <w:r>
        <w:rPr>
          <w:rFonts w:ascii="Arial" w:hAnsi="Arial" w:cs="Arial"/>
          <w:color w:val="000000"/>
          <w:sz w:val="20"/>
          <w:szCs w:val="20"/>
        </w:rPr>
        <w:t>?</w:t>
      </w:r>
      <w:r w:rsidR="00104F2D" w:rsidRPr="00104F2D">
        <w:rPr>
          <w:rFonts w:ascii="Arial" w:hAnsi="Arial" w:cs="Arial"/>
          <w:color w:val="B63B3C"/>
          <w:sz w:val="20"/>
          <w:szCs w:val="20"/>
        </w:rPr>
        <w:t xml:space="preserve"> </w:t>
      </w:r>
    </w:p>
    <w:p w14:paraId="6C82A955" w14:textId="1D5F3DA4"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lastRenderedPageBreak/>
        <w:t>A:</w:t>
      </w:r>
      <w:r w:rsidRPr="00B81504">
        <w:rPr>
          <w:rFonts w:ascii="Arial" w:hAnsi="Arial" w:cs="Arial"/>
          <w:sz w:val="20"/>
          <w:szCs w:val="20"/>
        </w:rPr>
        <w:t xml:space="preserve"> </w:t>
      </w:r>
      <w:r w:rsidR="00BF3CE5" w:rsidRPr="00B81504">
        <w:rPr>
          <w:rFonts w:ascii="Arial" w:hAnsi="Arial" w:cs="Arial"/>
          <w:sz w:val="20"/>
          <w:szCs w:val="20"/>
        </w:rPr>
        <w:t>&lt;795&gt; yes through a double HEPA C-PEC</w:t>
      </w:r>
      <w:r w:rsidR="0004511C" w:rsidRPr="00B81504">
        <w:rPr>
          <w:rFonts w:ascii="Arial" w:hAnsi="Arial" w:cs="Arial"/>
          <w:sz w:val="20"/>
          <w:szCs w:val="20"/>
        </w:rPr>
        <w:t>. I</w:t>
      </w:r>
      <w:r w:rsidR="00BF3CE5" w:rsidRPr="00B81504">
        <w:rPr>
          <w:rFonts w:ascii="Arial" w:hAnsi="Arial" w:cs="Arial"/>
          <w:sz w:val="20"/>
          <w:szCs w:val="20"/>
        </w:rPr>
        <w:t>n sterile</w:t>
      </w:r>
      <w:r w:rsidR="0004511C" w:rsidRPr="00B81504">
        <w:rPr>
          <w:rFonts w:ascii="Arial" w:hAnsi="Arial" w:cs="Arial"/>
          <w:sz w:val="20"/>
          <w:szCs w:val="20"/>
        </w:rPr>
        <w:t>,</w:t>
      </w:r>
      <w:r w:rsidR="00BF3CE5" w:rsidRPr="00B81504">
        <w:rPr>
          <w:rFonts w:ascii="Arial" w:hAnsi="Arial" w:cs="Arial"/>
          <w:sz w:val="20"/>
          <w:szCs w:val="20"/>
        </w:rPr>
        <w:t xml:space="preserve"> no</w:t>
      </w:r>
      <w:r w:rsidR="0004511C" w:rsidRPr="00B81504">
        <w:rPr>
          <w:rFonts w:ascii="Arial" w:hAnsi="Arial" w:cs="Arial"/>
          <w:sz w:val="20"/>
          <w:szCs w:val="20"/>
        </w:rPr>
        <w:t>,</w:t>
      </w:r>
      <w:r w:rsidR="00BF3CE5" w:rsidRPr="00B81504">
        <w:rPr>
          <w:rFonts w:ascii="Arial" w:hAnsi="Arial" w:cs="Arial"/>
          <w:sz w:val="20"/>
          <w:szCs w:val="20"/>
        </w:rPr>
        <w:t xml:space="preserve"> although a BSC A2 does </w:t>
      </w:r>
      <w:r w:rsidR="0004511C" w:rsidRPr="00B81504">
        <w:rPr>
          <w:rFonts w:ascii="Arial" w:hAnsi="Arial" w:cs="Arial"/>
          <w:sz w:val="20"/>
          <w:szCs w:val="20"/>
        </w:rPr>
        <w:t xml:space="preserve">so </w:t>
      </w:r>
      <w:r w:rsidR="00BF3CE5" w:rsidRPr="00B81504">
        <w:rPr>
          <w:rFonts w:ascii="Arial" w:hAnsi="Arial" w:cs="Arial"/>
          <w:sz w:val="20"/>
          <w:szCs w:val="20"/>
        </w:rPr>
        <w:t>within i</w:t>
      </w:r>
      <w:r w:rsidR="0004511C" w:rsidRPr="00B81504">
        <w:rPr>
          <w:rFonts w:ascii="Arial" w:hAnsi="Arial" w:cs="Arial"/>
          <w:sz w:val="20"/>
          <w:szCs w:val="20"/>
        </w:rPr>
        <w:t>t</w:t>
      </w:r>
      <w:r w:rsidR="00BF3CE5" w:rsidRPr="00B81504">
        <w:rPr>
          <w:rFonts w:ascii="Arial" w:hAnsi="Arial" w:cs="Arial"/>
          <w:sz w:val="20"/>
          <w:szCs w:val="20"/>
        </w:rPr>
        <w:t>self</w:t>
      </w:r>
    </w:p>
    <w:p w14:paraId="6BA714D1"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03D68858" w14:textId="77777777" w:rsidR="007B11DA" w:rsidRPr="005B68E5" w:rsidRDefault="00B5120E" w:rsidP="005B68E5">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In an SCA, can systems furniture be utilized</w:t>
      </w:r>
      <w:r w:rsidR="00EC11F7">
        <w:rPr>
          <w:rFonts w:ascii="Arial" w:hAnsi="Arial" w:cs="Arial"/>
          <w:color w:val="000000"/>
          <w:sz w:val="20"/>
          <w:szCs w:val="20"/>
        </w:rPr>
        <w:t>?</w:t>
      </w:r>
    </w:p>
    <w:p w14:paraId="58395988" w14:textId="22F81642"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C6290D" w:rsidRPr="00B81504">
        <w:rPr>
          <w:rFonts w:ascii="Arial" w:hAnsi="Arial" w:cs="Arial"/>
          <w:sz w:val="20"/>
          <w:szCs w:val="20"/>
        </w:rPr>
        <w:t>Do not know what systems furniture is…</w:t>
      </w:r>
      <w:r w:rsidR="0004511C" w:rsidRPr="00B81504">
        <w:rPr>
          <w:rFonts w:ascii="Arial" w:hAnsi="Arial" w:cs="Arial"/>
          <w:sz w:val="20"/>
          <w:szCs w:val="20"/>
        </w:rPr>
        <w:t xml:space="preserve">however, stainless steel is the preferred material.  Whatever surfaces are used they must be easily cleanable and impervious to chemicals used for decontamination and disinfection.  </w:t>
      </w:r>
    </w:p>
    <w:p w14:paraId="2B2C8DC6"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6747B6D3" w14:textId="77777777" w:rsidR="007B11DA" w:rsidRPr="005B68E5" w:rsidRDefault="00B5120E" w:rsidP="005B68E5">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The low return-looks to be horizontal from the floor-important?  Can it be vertical on the wall</w:t>
      </w:r>
      <w:r w:rsidR="00EC11F7">
        <w:rPr>
          <w:rFonts w:ascii="Arial" w:hAnsi="Arial" w:cs="Arial"/>
          <w:color w:val="000000"/>
          <w:sz w:val="20"/>
          <w:szCs w:val="20"/>
        </w:rPr>
        <w:t>?</w:t>
      </w:r>
    </w:p>
    <w:p w14:paraId="69D3EE23" w14:textId="49D04187" w:rsidR="007B11DA" w:rsidRPr="00B81504" w:rsidRDefault="00104F2D">
      <w:pPr>
        <w:widowControl w:val="0"/>
        <w:autoSpaceDE w:val="0"/>
        <w:autoSpaceDN w:val="0"/>
        <w:adjustRightInd w:val="0"/>
        <w:spacing w:after="0" w:line="240" w:lineRule="auto"/>
        <w:rPr>
          <w:rFonts w:ascii="Arial" w:eastAsia="Tahoma" w:hAnsi="Arial" w:cs="Arial"/>
          <w:spacing w:val="-8"/>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8900E4" w:rsidRPr="00B81504">
        <w:rPr>
          <w:rFonts w:ascii="Arial" w:hAnsi="Arial" w:cs="Arial"/>
          <w:sz w:val="20"/>
          <w:szCs w:val="20"/>
        </w:rPr>
        <w:t>From 797-“</w:t>
      </w:r>
      <w:r w:rsidR="008900E4" w:rsidRPr="00B81504">
        <w:rPr>
          <w:rFonts w:ascii="Arial" w:eastAsia="Tahoma" w:hAnsi="Arial" w:cs="Arial"/>
          <w:spacing w:val="-8"/>
          <w:sz w:val="20"/>
          <w:szCs w:val="20"/>
        </w:rPr>
        <w:t xml:space="preserve">Air returns in the </w:t>
      </w:r>
      <w:r w:rsidR="00F37E06">
        <w:rPr>
          <w:rFonts w:ascii="Arial" w:eastAsia="Tahoma" w:hAnsi="Arial" w:cs="Arial"/>
          <w:spacing w:val="-8"/>
          <w:sz w:val="20"/>
          <w:szCs w:val="20"/>
        </w:rPr>
        <w:t>cl</w:t>
      </w:r>
      <w:r w:rsidR="008900E4" w:rsidRPr="00B81504">
        <w:rPr>
          <w:rFonts w:ascii="Arial" w:eastAsia="Tahoma" w:hAnsi="Arial" w:cs="Arial"/>
          <w:spacing w:val="-8"/>
          <w:sz w:val="20"/>
          <w:szCs w:val="20"/>
        </w:rPr>
        <w:t xml:space="preserve">eanroom suite must be low on the wall unless a visual smoke study demonstrates an absence </w:t>
      </w:r>
      <w:r w:rsidR="00F37E06" w:rsidRPr="00B81504">
        <w:rPr>
          <w:rFonts w:ascii="Arial" w:eastAsia="Tahoma" w:hAnsi="Arial" w:cs="Arial"/>
          <w:spacing w:val="-8"/>
          <w:sz w:val="20"/>
          <w:szCs w:val="20"/>
        </w:rPr>
        <w:t xml:space="preserve">of </w:t>
      </w:r>
      <w:r w:rsidR="00F37E06" w:rsidRPr="00B81504">
        <w:rPr>
          <w:rFonts w:ascii="Arial" w:eastAsia="Times New Roman" w:hAnsi="Arial" w:cs="Arial"/>
          <w:sz w:val="20"/>
          <w:szCs w:val="20"/>
        </w:rPr>
        <w:t>stagnant</w:t>
      </w:r>
      <w:r w:rsidR="008900E4" w:rsidRPr="00B81504">
        <w:rPr>
          <w:rFonts w:ascii="Arial" w:eastAsia="Tahoma" w:hAnsi="Arial" w:cs="Arial"/>
          <w:spacing w:val="-8"/>
          <w:sz w:val="20"/>
          <w:szCs w:val="20"/>
        </w:rPr>
        <w:t xml:space="preserve"> airflow where particulate will accumulate.”</w:t>
      </w:r>
    </w:p>
    <w:p w14:paraId="26DBC8D4" w14:textId="77777777" w:rsidR="008900E4" w:rsidRPr="008900E4" w:rsidRDefault="008900E4">
      <w:pPr>
        <w:widowControl w:val="0"/>
        <w:autoSpaceDE w:val="0"/>
        <w:autoSpaceDN w:val="0"/>
        <w:adjustRightInd w:val="0"/>
        <w:spacing w:after="0" w:line="240" w:lineRule="auto"/>
        <w:rPr>
          <w:rFonts w:ascii="Arial" w:hAnsi="Arial" w:cs="Arial"/>
          <w:color w:val="2F5496" w:themeColor="accent1" w:themeShade="BF"/>
          <w:sz w:val="20"/>
          <w:szCs w:val="20"/>
        </w:rPr>
      </w:pPr>
    </w:p>
    <w:p w14:paraId="0263A7F5" w14:textId="77777777" w:rsidR="007B11DA" w:rsidRPr="005B68E5" w:rsidRDefault="00B5120E" w:rsidP="00811CC6">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If sink can be located outside</w:t>
      </w:r>
      <w:r w:rsidR="00811CC6">
        <w:rPr>
          <w:rFonts w:ascii="Arial" w:hAnsi="Arial" w:cs="Arial"/>
          <w:color w:val="000000"/>
          <w:sz w:val="20"/>
          <w:szCs w:val="20"/>
        </w:rPr>
        <w:t xml:space="preserve"> </w:t>
      </w:r>
      <w:r w:rsidRPr="005B68E5">
        <w:rPr>
          <w:rFonts w:ascii="Arial" w:hAnsi="Arial" w:cs="Arial"/>
          <w:color w:val="000000"/>
          <w:sz w:val="20"/>
          <w:szCs w:val="20"/>
        </w:rPr>
        <w:t>of the Anteroom, how could it also be located on the clean side of the LOD?  I could see that setup being useful if space constraints come into play, but meeting both requirements seems counterintuitive</w:t>
      </w:r>
      <w:r w:rsidR="00EC11F7">
        <w:rPr>
          <w:rFonts w:ascii="Arial" w:hAnsi="Arial" w:cs="Arial"/>
          <w:color w:val="000000"/>
          <w:sz w:val="20"/>
          <w:szCs w:val="20"/>
        </w:rPr>
        <w:t>?</w:t>
      </w:r>
    </w:p>
    <w:p w14:paraId="442F236B" w14:textId="1085F57A"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C6290D" w:rsidRPr="00B81504">
        <w:rPr>
          <w:rFonts w:ascii="Arial" w:hAnsi="Arial" w:cs="Arial"/>
          <w:sz w:val="20"/>
          <w:szCs w:val="20"/>
        </w:rPr>
        <w:t xml:space="preserve">This is an </w:t>
      </w:r>
      <w:r w:rsidR="00F37E06" w:rsidRPr="00B81504">
        <w:rPr>
          <w:rFonts w:ascii="Arial" w:hAnsi="Arial" w:cs="Arial"/>
          <w:sz w:val="20"/>
          <w:szCs w:val="20"/>
        </w:rPr>
        <w:t>Either-Or</w:t>
      </w:r>
      <w:r w:rsidR="00C6290D" w:rsidRPr="00B81504">
        <w:rPr>
          <w:rFonts w:ascii="Arial" w:hAnsi="Arial" w:cs="Arial"/>
          <w:sz w:val="20"/>
          <w:szCs w:val="20"/>
        </w:rPr>
        <w:t xml:space="preserve"> situation.  Ideally the sink would be located within the ante-room on the </w:t>
      </w:r>
      <w:r w:rsidR="00B37997" w:rsidRPr="00B81504">
        <w:rPr>
          <w:rFonts w:ascii="Arial" w:hAnsi="Arial" w:cs="Arial"/>
          <w:sz w:val="20"/>
          <w:szCs w:val="20"/>
        </w:rPr>
        <w:t>C</w:t>
      </w:r>
      <w:r w:rsidR="00B37997" w:rsidRPr="00B81504">
        <w:rPr>
          <w:rFonts w:ascii="Arial" w:hAnsi="Arial" w:cs="Arial"/>
          <w:sz w:val="20"/>
          <w:szCs w:val="20"/>
        </w:rPr>
        <w:tab/>
        <w:t>lean</w:t>
      </w:r>
      <w:r w:rsidR="00C6290D" w:rsidRPr="00B81504">
        <w:rPr>
          <w:rFonts w:ascii="Arial" w:hAnsi="Arial" w:cs="Arial"/>
          <w:sz w:val="20"/>
          <w:szCs w:val="20"/>
        </w:rPr>
        <w:t xml:space="preserve"> side of the line of demarcation.  </w:t>
      </w:r>
    </w:p>
    <w:p w14:paraId="5F6E894D"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2E96401E"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What are the most common deficiencies facilities find when trying to meet the new USP &lt;800&gt; requirements</w:t>
      </w:r>
      <w:r w:rsidR="00EC11F7">
        <w:rPr>
          <w:rFonts w:ascii="Arial" w:hAnsi="Arial" w:cs="Arial"/>
          <w:color w:val="000000"/>
          <w:sz w:val="20"/>
          <w:szCs w:val="20"/>
        </w:rPr>
        <w:t>?</w:t>
      </w:r>
    </w:p>
    <w:p w14:paraId="55267D03" w14:textId="3BA56E49"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C6290D" w:rsidRPr="00B81504">
        <w:rPr>
          <w:rFonts w:ascii="Arial" w:hAnsi="Arial" w:cs="Arial"/>
          <w:sz w:val="20"/>
          <w:szCs w:val="20"/>
        </w:rPr>
        <w:t>Compliance with the Chapter is not required until December 1, 2019</w:t>
      </w:r>
      <w:r w:rsidR="008900E4" w:rsidRPr="00B81504">
        <w:rPr>
          <w:rFonts w:ascii="Arial" w:hAnsi="Arial" w:cs="Arial"/>
          <w:sz w:val="20"/>
          <w:szCs w:val="20"/>
        </w:rPr>
        <w:t xml:space="preserve"> but Exhaust and negative </w:t>
      </w:r>
      <w:r w:rsidR="00F37E06" w:rsidRPr="00B81504">
        <w:rPr>
          <w:rFonts w:ascii="Arial" w:hAnsi="Arial" w:cs="Arial"/>
          <w:sz w:val="20"/>
          <w:szCs w:val="20"/>
        </w:rPr>
        <w:t>pressure)</w:t>
      </w:r>
      <w:r w:rsidR="008900E4" w:rsidRPr="00B81504">
        <w:rPr>
          <w:rFonts w:ascii="Arial" w:hAnsi="Arial" w:cs="Arial"/>
          <w:sz w:val="20"/>
          <w:szCs w:val="20"/>
        </w:rPr>
        <w:t>.01 to 0.03 WG</w:t>
      </w:r>
      <w:r w:rsidR="00C6290D" w:rsidRPr="00B81504">
        <w:rPr>
          <w:rFonts w:ascii="Arial" w:hAnsi="Arial" w:cs="Arial"/>
          <w:sz w:val="20"/>
          <w:szCs w:val="20"/>
        </w:rPr>
        <w:t xml:space="preserve"> </w:t>
      </w:r>
    </w:p>
    <w:p w14:paraId="4096CC2F"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7423F6B8" w14:textId="16C7FEB6"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00EC11F7">
        <w:rPr>
          <w:rFonts w:ascii="Arial" w:hAnsi="Arial" w:cs="Arial"/>
          <w:color w:val="000000"/>
          <w:sz w:val="20"/>
          <w:szCs w:val="20"/>
        </w:rPr>
        <w:t>H</w:t>
      </w:r>
      <w:r w:rsidRPr="005B68E5">
        <w:rPr>
          <w:rFonts w:ascii="Arial" w:hAnsi="Arial" w:cs="Arial"/>
          <w:color w:val="000000"/>
          <w:sz w:val="20"/>
          <w:szCs w:val="20"/>
        </w:rPr>
        <w:t xml:space="preserve">ave you seen integration of robotics in the </w:t>
      </w:r>
      <w:r w:rsidR="00EC11F7" w:rsidRPr="005B68E5">
        <w:rPr>
          <w:rFonts w:ascii="Arial" w:hAnsi="Arial" w:cs="Arial"/>
          <w:color w:val="000000"/>
          <w:sz w:val="20"/>
          <w:szCs w:val="20"/>
        </w:rPr>
        <w:t>compounding</w:t>
      </w:r>
      <w:r w:rsidRPr="005B68E5">
        <w:rPr>
          <w:rFonts w:ascii="Arial" w:hAnsi="Arial" w:cs="Arial"/>
          <w:color w:val="000000"/>
          <w:sz w:val="20"/>
          <w:szCs w:val="20"/>
        </w:rPr>
        <w:t xml:space="preserve"> process and how do you think they will / can affect the space design of the </w:t>
      </w:r>
      <w:r w:rsidR="00EC11F7" w:rsidRPr="005B68E5">
        <w:rPr>
          <w:rFonts w:ascii="Arial" w:hAnsi="Arial" w:cs="Arial"/>
          <w:color w:val="000000"/>
          <w:sz w:val="20"/>
          <w:szCs w:val="20"/>
        </w:rPr>
        <w:t>compounding</w:t>
      </w:r>
      <w:r w:rsidRPr="005B68E5">
        <w:rPr>
          <w:rFonts w:ascii="Arial" w:hAnsi="Arial" w:cs="Arial"/>
          <w:color w:val="000000"/>
          <w:sz w:val="20"/>
          <w:szCs w:val="20"/>
        </w:rPr>
        <w:t xml:space="preserve"> labs</w:t>
      </w:r>
      <w:r w:rsidR="00EC11F7">
        <w:rPr>
          <w:rFonts w:ascii="Arial" w:hAnsi="Arial" w:cs="Arial"/>
          <w:color w:val="000000"/>
          <w:sz w:val="20"/>
          <w:szCs w:val="20"/>
        </w:rPr>
        <w:t>?</w:t>
      </w:r>
      <w:r w:rsidR="00B37997">
        <w:rPr>
          <w:rFonts w:ascii="Arial" w:hAnsi="Arial" w:cs="Arial"/>
          <w:color w:val="000000"/>
          <w:sz w:val="20"/>
          <w:szCs w:val="20"/>
        </w:rPr>
        <w:t xml:space="preserve">  </w:t>
      </w:r>
    </w:p>
    <w:p w14:paraId="22BCF445" w14:textId="118354BA"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8900E4" w:rsidRPr="00B81504">
        <w:rPr>
          <w:rFonts w:ascii="Arial" w:hAnsi="Arial" w:cs="Arial"/>
          <w:sz w:val="20"/>
          <w:szCs w:val="20"/>
        </w:rPr>
        <w:t>If the volume is high very positive idea</w:t>
      </w:r>
    </w:p>
    <w:p w14:paraId="45F3C59F"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33F13456" w14:textId="55A8DB00" w:rsidR="007B11DA" w:rsidRPr="008900E4" w:rsidRDefault="00B5120E" w:rsidP="00937260">
      <w:pPr>
        <w:widowControl w:val="0"/>
        <w:autoSpaceDE w:val="0"/>
        <w:autoSpaceDN w:val="0"/>
        <w:adjustRightInd w:val="0"/>
        <w:spacing w:after="0" w:line="240" w:lineRule="auto"/>
        <w:rPr>
          <w:rFonts w:ascii="Arial" w:hAnsi="Arial" w:cs="Arial"/>
          <w:color w:val="2F5496" w:themeColor="accent1" w:themeShade="B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 xml:space="preserve">I'm in California, under OSHPD and their A2 Guidelines.  We are designing a USP800 Sterile HD Suite.  We have a Type II, B2 Bio </w:t>
      </w:r>
      <w:r w:rsidR="00EC11F7" w:rsidRPr="005B68E5">
        <w:rPr>
          <w:rFonts w:ascii="Arial" w:hAnsi="Arial" w:cs="Arial"/>
          <w:color w:val="000000"/>
          <w:sz w:val="20"/>
          <w:szCs w:val="20"/>
        </w:rPr>
        <w:t>Safety</w:t>
      </w:r>
      <w:r w:rsidRPr="005B68E5">
        <w:rPr>
          <w:rFonts w:ascii="Arial" w:hAnsi="Arial" w:cs="Arial"/>
          <w:color w:val="000000"/>
          <w:sz w:val="20"/>
          <w:szCs w:val="20"/>
        </w:rPr>
        <w:t xml:space="preserve"> Cabinet exhausting to exterior.  Does the Pharmacy Board consider this </w:t>
      </w:r>
      <w:r w:rsidR="00EC11F7" w:rsidRPr="005B68E5">
        <w:rPr>
          <w:rFonts w:ascii="Arial" w:hAnsi="Arial" w:cs="Arial"/>
          <w:color w:val="000000"/>
          <w:sz w:val="20"/>
          <w:szCs w:val="20"/>
        </w:rPr>
        <w:t>Biosafety</w:t>
      </w:r>
      <w:r w:rsidRPr="005B68E5">
        <w:rPr>
          <w:rFonts w:ascii="Arial" w:hAnsi="Arial" w:cs="Arial"/>
          <w:color w:val="000000"/>
          <w:sz w:val="20"/>
          <w:szCs w:val="20"/>
        </w:rPr>
        <w:t xml:space="preserve"> Cabinet as a Fume Hood?  The answer may </w:t>
      </w:r>
      <w:r w:rsidR="00EC11F7" w:rsidRPr="005B68E5">
        <w:rPr>
          <w:rFonts w:ascii="Arial" w:hAnsi="Arial" w:cs="Arial"/>
          <w:color w:val="000000"/>
          <w:sz w:val="20"/>
          <w:szCs w:val="20"/>
        </w:rPr>
        <w:t>affect</w:t>
      </w:r>
      <w:r w:rsidRPr="005B68E5">
        <w:rPr>
          <w:rFonts w:ascii="Arial" w:hAnsi="Arial" w:cs="Arial"/>
          <w:color w:val="000000"/>
          <w:sz w:val="20"/>
          <w:szCs w:val="20"/>
        </w:rPr>
        <w:t xml:space="preserve"> our duct routing, rating, and </w:t>
      </w:r>
      <w:r w:rsidRPr="008900E4">
        <w:rPr>
          <w:rFonts w:ascii="Arial" w:hAnsi="Arial" w:cs="Arial"/>
          <w:sz w:val="20"/>
          <w:szCs w:val="20"/>
        </w:rPr>
        <w:t>assembly</w:t>
      </w:r>
      <w:r w:rsidR="00EC11F7" w:rsidRPr="008900E4">
        <w:rPr>
          <w:rFonts w:ascii="Arial" w:hAnsi="Arial" w:cs="Arial"/>
          <w:sz w:val="20"/>
          <w:szCs w:val="20"/>
        </w:rPr>
        <w:t>?</w:t>
      </w:r>
    </w:p>
    <w:p w14:paraId="47719D56" w14:textId="7DB2A0DF"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8900E4" w:rsidRPr="00B81504">
        <w:rPr>
          <w:rFonts w:ascii="Arial" w:hAnsi="Arial" w:cs="Arial"/>
          <w:sz w:val="20"/>
          <w:szCs w:val="20"/>
        </w:rPr>
        <w:t xml:space="preserve">Need to ask California Board of Pharmacy this question.  </w:t>
      </w:r>
    </w:p>
    <w:p w14:paraId="6CADBAC4"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5FE2D8D4"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What about requirements for testing ports in the HVAC diffusers</w:t>
      </w:r>
      <w:r w:rsidR="00EC11F7">
        <w:rPr>
          <w:rFonts w:ascii="Arial" w:hAnsi="Arial" w:cs="Arial"/>
          <w:color w:val="000000"/>
          <w:sz w:val="20"/>
          <w:szCs w:val="20"/>
        </w:rPr>
        <w:t>?</w:t>
      </w:r>
    </w:p>
    <w:p w14:paraId="1CA51EF3" w14:textId="0A1B2C6D"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00F243FC" w:rsidRPr="00F243FC">
        <w:rPr>
          <w:rFonts w:ascii="Arial" w:hAnsi="Arial" w:cs="Arial"/>
          <w:color w:val="C00000"/>
          <w:sz w:val="20"/>
          <w:szCs w:val="20"/>
        </w:rPr>
        <w:t>:</w:t>
      </w:r>
      <w:r w:rsidR="00B37997" w:rsidRPr="00F243FC">
        <w:rPr>
          <w:rFonts w:ascii="Arial" w:hAnsi="Arial" w:cs="Arial"/>
          <w:color w:val="C00000"/>
          <w:sz w:val="20"/>
          <w:szCs w:val="20"/>
        </w:rPr>
        <w:t xml:space="preserve">  </w:t>
      </w:r>
      <w:r w:rsidR="00B37997" w:rsidRPr="00B81504">
        <w:rPr>
          <w:rFonts w:ascii="Arial" w:hAnsi="Arial" w:cs="Arial"/>
          <w:sz w:val="20"/>
          <w:szCs w:val="20"/>
        </w:rPr>
        <w:t>there is not a requirement but a very good idea to introduce a leak detection challenge during non-viable testing</w:t>
      </w:r>
      <w:r w:rsidR="00C6290D" w:rsidRPr="00B81504">
        <w:rPr>
          <w:rFonts w:ascii="Arial" w:hAnsi="Arial" w:cs="Arial"/>
          <w:sz w:val="20"/>
          <w:szCs w:val="20"/>
        </w:rPr>
        <w:t xml:space="preserve">  </w:t>
      </w:r>
    </w:p>
    <w:p w14:paraId="05A11344"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0F6CDA05" w14:textId="766F64CA"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00EC11F7">
        <w:rPr>
          <w:rFonts w:ascii="Arial" w:hAnsi="Arial" w:cs="Arial"/>
          <w:color w:val="000000"/>
          <w:sz w:val="20"/>
          <w:szCs w:val="20"/>
        </w:rPr>
        <w:t>D</w:t>
      </w:r>
      <w:r w:rsidRPr="005B68E5">
        <w:rPr>
          <w:rFonts w:ascii="Arial" w:hAnsi="Arial" w:cs="Arial"/>
          <w:color w:val="000000"/>
          <w:sz w:val="20"/>
          <w:szCs w:val="20"/>
        </w:rPr>
        <w:t>oes waste water require any treatment</w:t>
      </w:r>
      <w:r w:rsidR="00EC11F7">
        <w:rPr>
          <w:rFonts w:ascii="Arial" w:hAnsi="Arial" w:cs="Arial"/>
          <w:color w:val="000000"/>
          <w:sz w:val="20"/>
          <w:szCs w:val="20"/>
        </w:rPr>
        <w:t>?</w:t>
      </w:r>
      <w:r w:rsidR="002938EB">
        <w:rPr>
          <w:rFonts w:ascii="Arial" w:hAnsi="Arial" w:cs="Arial"/>
          <w:color w:val="000000"/>
          <w:sz w:val="20"/>
          <w:szCs w:val="20"/>
        </w:rPr>
        <w:t xml:space="preserve">    </w:t>
      </w:r>
    </w:p>
    <w:p w14:paraId="5DF49BC6" w14:textId="228CA4D3"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2938EB" w:rsidRPr="00B81504">
        <w:rPr>
          <w:rFonts w:ascii="Arial" w:hAnsi="Arial" w:cs="Arial"/>
          <w:sz w:val="20"/>
          <w:szCs w:val="20"/>
        </w:rPr>
        <w:t>That is subject to the volume and type of drugs</w:t>
      </w:r>
      <w:r w:rsidR="008900E4" w:rsidRPr="00B81504">
        <w:rPr>
          <w:rFonts w:ascii="Arial" w:hAnsi="Arial" w:cs="Arial"/>
          <w:sz w:val="20"/>
          <w:szCs w:val="20"/>
        </w:rPr>
        <w:t xml:space="preserve"> and local engineering</w:t>
      </w:r>
    </w:p>
    <w:p w14:paraId="0C08F059"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4DF92BA5" w14:textId="1B56B4E0"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Can pass-through cabinets be located so they connect the buffer rooms and a non-ante room area, like a work room before entering an ante room</w:t>
      </w:r>
      <w:r w:rsidR="00EC11F7">
        <w:rPr>
          <w:rFonts w:ascii="Arial" w:hAnsi="Arial" w:cs="Arial"/>
          <w:color w:val="000000"/>
          <w:sz w:val="20"/>
          <w:szCs w:val="20"/>
        </w:rPr>
        <w:t>?</w:t>
      </w:r>
      <w:r w:rsidR="00B37997">
        <w:rPr>
          <w:rFonts w:ascii="Arial" w:hAnsi="Arial" w:cs="Arial"/>
          <w:color w:val="000000"/>
          <w:sz w:val="20"/>
          <w:szCs w:val="20"/>
        </w:rPr>
        <w:t xml:space="preserve"> </w:t>
      </w:r>
    </w:p>
    <w:p w14:paraId="6B0C4450" w14:textId="74057164"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B37997" w:rsidRPr="00B81504">
        <w:rPr>
          <w:rFonts w:ascii="Arial" w:hAnsi="Arial" w:cs="Arial"/>
          <w:sz w:val="20"/>
          <w:szCs w:val="20"/>
        </w:rPr>
        <w:t>yes</w:t>
      </w:r>
    </w:p>
    <w:p w14:paraId="50A59611"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7B7ADE51"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00EC11F7">
        <w:rPr>
          <w:rFonts w:ascii="Arial" w:hAnsi="Arial" w:cs="Arial"/>
          <w:color w:val="000000"/>
          <w:sz w:val="20"/>
          <w:szCs w:val="20"/>
        </w:rPr>
        <w:t>C</w:t>
      </w:r>
      <w:r w:rsidRPr="005B68E5">
        <w:rPr>
          <w:rFonts w:ascii="Arial" w:hAnsi="Arial" w:cs="Arial"/>
          <w:color w:val="000000"/>
          <w:sz w:val="20"/>
          <w:szCs w:val="20"/>
        </w:rPr>
        <w:t>an HD receiving happens in HD storage room</w:t>
      </w:r>
      <w:r w:rsidR="00EC11F7">
        <w:rPr>
          <w:rFonts w:ascii="Arial" w:hAnsi="Arial" w:cs="Arial"/>
          <w:color w:val="000000"/>
          <w:sz w:val="20"/>
          <w:szCs w:val="20"/>
        </w:rPr>
        <w:t>?</w:t>
      </w:r>
    </w:p>
    <w:p w14:paraId="33AFC8F4" w14:textId="5A5B0A3B" w:rsidR="00104F2D" w:rsidRPr="00B81504" w:rsidRDefault="008900E4"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It should ne in a dedicated stop in receiving equal or negative to adjoining spaces.</w:t>
      </w:r>
    </w:p>
    <w:p w14:paraId="79BD1879"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6660C002" w14:textId="6B905D71"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 xml:space="preserve">Can you clarify if a separate storage room is needed for </w:t>
      </w:r>
      <w:r w:rsidR="00EC11F7">
        <w:rPr>
          <w:rFonts w:ascii="Arial" w:hAnsi="Arial" w:cs="Arial"/>
          <w:color w:val="000000"/>
          <w:sz w:val="20"/>
          <w:szCs w:val="20"/>
        </w:rPr>
        <w:t>s</w:t>
      </w:r>
      <w:r w:rsidRPr="005B68E5">
        <w:rPr>
          <w:rFonts w:ascii="Arial" w:hAnsi="Arial" w:cs="Arial"/>
          <w:color w:val="000000"/>
          <w:sz w:val="20"/>
          <w:szCs w:val="20"/>
        </w:rPr>
        <w:t>terile and non</w:t>
      </w:r>
      <w:r w:rsidR="00EC11F7">
        <w:rPr>
          <w:rFonts w:ascii="Arial" w:hAnsi="Arial" w:cs="Arial"/>
          <w:color w:val="000000"/>
          <w:sz w:val="20"/>
          <w:szCs w:val="20"/>
        </w:rPr>
        <w:t>-</w:t>
      </w:r>
      <w:r w:rsidRPr="005B68E5">
        <w:rPr>
          <w:rFonts w:ascii="Arial" w:hAnsi="Arial" w:cs="Arial"/>
          <w:color w:val="000000"/>
          <w:sz w:val="20"/>
          <w:szCs w:val="20"/>
        </w:rPr>
        <w:t>sterile</w:t>
      </w:r>
      <w:r w:rsidR="00EC11F7">
        <w:rPr>
          <w:rFonts w:ascii="Arial" w:hAnsi="Arial" w:cs="Arial"/>
          <w:color w:val="000000"/>
          <w:sz w:val="20"/>
          <w:szCs w:val="20"/>
        </w:rPr>
        <w:t>?</w:t>
      </w:r>
    </w:p>
    <w:p w14:paraId="28B2F5DA" w14:textId="0CFBE310" w:rsidR="00104F2D" w:rsidRPr="00BC0407" w:rsidRDefault="00104F2D" w:rsidP="00104F2D">
      <w:pPr>
        <w:widowControl w:val="0"/>
        <w:autoSpaceDE w:val="0"/>
        <w:autoSpaceDN w:val="0"/>
        <w:adjustRightInd w:val="0"/>
        <w:spacing w:after="0" w:line="240" w:lineRule="auto"/>
        <w:rPr>
          <w:rFonts w:ascii="Arial" w:hAnsi="Arial" w:cs="Arial"/>
          <w:color w:val="2F5496" w:themeColor="accent1" w:themeShade="BF"/>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B37997" w:rsidRPr="00B81504">
        <w:rPr>
          <w:rFonts w:ascii="Arial" w:hAnsi="Arial" w:cs="Arial"/>
          <w:sz w:val="20"/>
          <w:szCs w:val="20"/>
        </w:rPr>
        <w:t>no but must be separated within the room</w:t>
      </w:r>
    </w:p>
    <w:p w14:paraId="748E7FF6"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19D0036B" w14:textId="51F3ED0D" w:rsidR="007B11DA" w:rsidRDefault="00B5120E" w:rsidP="00937260">
      <w:pPr>
        <w:widowControl w:val="0"/>
        <w:autoSpaceDE w:val="0"/>
        <w:autoSpaceDN w:val="0"/>
        <w:adjustRightInd w:val="0"/>
        <w:spacing w:after="0" w:line="240" w:lineRule="auto"/>
        <w:rPr>
          <w:rFonts w:ascii="Arial" w:hAnsi="Arial" w:cs="Arial"/>
          <w:color w:val="000000"/>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 xml:space="preserve">Can you elaborate on the bUD thresholds and </w:t>
      </w:r>
      <w:r w:rsidR="00EC11F7" w:rsidRPr="005B68E5">
        <w:rPr>
          <w:rFonts w:ascii="Arial" w:hAnsi="Arial" w:cs="Arial"/>
          <w:color w:val="000000"/>
          <w:sz w:val="20"/>
          <w:szCs w:val="20"/>
        </w:rPr>
        <w:t>effects</w:t>
      </w:r>
      <w:r w:rsidRPr="005B68E5">
        <w:rPr>
          <w:rFonts w:ascii="Arial" w:hAnsi="Arial" w:cs="Arial"/>
          <w:color w:val="000000"/>
          <w:sz w:val="20"/>
          <w:szCs w:val="20"/>
        </w:rPr>
        <w:t xml:space="preserve"> on distances</w:t>
      </w:r>
      <w:r w:rsidR="00EC11F7">
        <w:rPr>
          <w:rFonts w:ascii="Arial" w:hAnsi="Arial" w:cs="Arial"/>
          <w:color w:val="000000"/>
          <w:sz w:val="20"/>
          <w:szCs w:val="20"/>
        </w:rPr>
        <w:t>?</w:t>
      </w:r>
    </w:p>
    <w:p w14:paraId="15D9E198" w14:textId="3CB514E9" w:rsidR="008900E4" w:rsidRPr="00B81504" w:rsidRDefault="008900E4" w:rsidP="00937260">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Sorry I do not understand this question, Beyond Use Date???</w:t>
      </w:r>
    </w:p>
    <w:p w14:paraId="4FF56139" w14:textId="705AEF04" w:rsidR="007B11DA" w:rsidRPr="005B68E5" w:rsidRDefault="008900E4">
      <w:pPr>
        <w:widowControl w:val="0"/>
        <w:autoSpaceDE w:val="0"/>
        <w:autoSpaceDN w:val="0"/>
        <w:adjustRightInd w:val="0"/>
        <w:spacing w:after="0" w:line="240" w:lineRule="auto"/>
        <w:rPr>
          <w:rFonts w:ascii="Arial" w:hAnsi="Arial" w:cs="Arial"/>
          <w:color w:val="FFFFFF"/>
          <w:sz w:val="20"/>
          <w:szCs w:val="20"/>
        </w:rPr>
      </w:pPr>
      <w:r w:rsidRPr="008900E4">
        <w:rPr>
          <w:rFonts w:ascii="Arial" w:hAnsi="Arial" w:cs="Arial"/>
          <w:color w:val="FFFFFF"/>
          <w:sz w:val="20"/>
          <w:szCs w:val="20"/>
        </w:rPr>
        <w:t>A:    BUD meaning beyond-use-date?</w:t>
      </w:r>
    </w:p>
    <w:p w14:paraId="139FA00D"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 xml:space="preserve">Do you typically use pass-through interlocking cabinets with </w:t>
      </w:r>
      <w:r w:rsidR="00EC11F7">
        <w:rPr>
          <w:rFonts w:ascii="Arial" w:hAnsi="Arial" w:cs="Arial"/>
          <w:color w:val="000000"/>
          <w:sz w:val="20"/>
          <w:szCs w:val="20"/>
        </w:rPr>
        <w:t>HEPA</w:t>
      </w:r>
      <w:r w:rsidRPr="005B68E5">
        <w:rPr>
          <w:rFonts w:ascii="Arial" w:hAnsi="Arial" w:cs="Arial"/>
          <w:color w:val="000000"/>
          <w:sz w:val="20"/>
          <w:szCs w:val="20"/>
        </w:rPr>
        <w:t xml:space="preserve"> filtration</w:t>
      </w:r>
      <w:r w:rsidR="00EC11F7">
        <w:rPr>
          <w:rFonts w:ascii="Arial" w:hAnsi="Arial" w:cs="Arial"/>
          <w:color w:val="000000"/>
          <w:sz w:val="20"/>
          <w:szCs w:val="20"/>
        </w:rPr>
        <w:t>?</w:t>
      </w:r>
    </w:p>
    <w:p w14:paraId="6DCBCC1E" w14:textId="6E98DA56"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B37997" w:rsidRPr="00B81504">
        <w:rPr>
          <w:rFonts w:ascii="Arial" w:hAnsi="Arial" w:cs="Arial"/>
          <w:sz w:val="20"/>
          <w:szCs w:val="20"/>
        </w:rPr>
        <w:t>not with HEPA’s</w:t>
      </w:r>
      <w:r w:rsidR="008900E4" w:rsidRPr="00B81504">
        <w:rPr>
          <w:rFonts w:ascii="Arial" w:hAnsi="Arial" w:cs="Arial"/>
          <w:sz w:val="20"/>
          <w:szCs w:val="20"/>
        </w:rPr>
        <w:t xml:space="preserve"> typically</w:t>
      </w:r>
    </w:p>
    <w:p w14:paraId="3E6279FC"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62EE7F5A"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00EC11F7">
        <w:rPr>
          <w:rFonts w:ascii="Arial" w:hAnsi="Arial" w:cs="Arial"/>
          <w:color w:val="000000"/>
          <w:sz w:val="20"/>
          <w:szCs w:val="20"/>
        </w:rPr>
        <w:t>D</w:t>
      </w:r>
      <w:r w:rsidRPr="005B68E5">
        <w:rPr>
          <w:rFonts w:ascii="Arial" w:hAnsi="Arial" w:cs="Arial"/>
          <w:color w:val="000000"/>
          <w:sz w:val="20"/>
          <w:szCs w:val="20"/>
        </w:rPr>
        <w:t>oes the pass thru have to open into the buffer room</w:t>
      </w:r>
      <w:r w:rsidR="00EC11F7">
        <w:rPr>
          <w:rFonts w:ascii="Arial" w:hAnsi="Arial" w:cs="Arial"/>
          <w:color w:val="000000"/>
          <w:sz w:val="20"/>
          <w:szCs w:val="20"/>
        </w:rPr>
        <w:t>?</w:t>
      </w:r>
    </w:p>
    <w:p w14:paraId="7298927C" w14:textId="3642169B"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B37997" w:rsidRPr="00B81504">
        <w:rPr>
          <w:rFonts w:ascii="Arial" w:hAnsi="Arial" w:cs="Arial"/>
          <w:sz w:val="20"/>
          <w:szCs w:val="20"/>
        </w:rPr>
        <w:t>if can as clearly it saves ungowning</w:t>
      </w:r>
    </w:p>
    <w:p w14:paraId="62388360"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2D14DC1C"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Are buffer rooms required for immediate use hazardous drug prep</w:t>
      </w:r>
      <w:r w:rsidR="00EC11F7">
        <w:rPr>
          <w:rFonts w:ascii="Arial" w:hAnsi="Arial" w:cs="Arial"/>
          <w:color w:val="000000"/>
          <w:sz w:val="20"/>
          <w:szCs w:val="20"/>
        </w:rPr>
        <w:t>?</w:t>
      </w:r>
    </w:p>
    <w:p w14:paraId="144CD6AC" w14:textId="0EEDF102"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5B48D7" w:rsidRPr="00B81504">
        <w:rPr>
          <w:rFonts w:ascii="Arial" w:hAnsi="Arial" w:cs="Arial"/>
          <w:sz w:val="20"/>
          <w:szCs w:val="20"/>
        </w:rPr>
        <w:t xml:space="preserve">A segregated compounding area would be more appropriate for immediate use HD preparations.  </w:t>
      </w:r>
    </w:p>
    <w:p w14:paraId="62D4364F"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02346CE3"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00EC11F7">
        <w:rPr>
          <w:rFonts w:ascii="Arial" w:hAnsi="Arial" w:cs="Arial"/>
          <w:color w:val="000000"/>
          <w:sz w:val="20"/>
          <w:szCs w:val="20"/>
        </w:rPr>
        <w:t>U</w:t>
      </w:r>
      <w:r w:rsidRPr="005B68E5">
        <w:rPr>
          <w:rFonts w:ascii="Arial" w:hAnsi="Arial" w:cs="Arial"/>
          <w:color w:val="000000"/>
          <w:sz w:val="20"/>
          <w:szCs w:val="20"/>
        </w:rPr>
        <w:t>se of SS ductwork, exhaust and supply</w:t>
      </w:r>
      <w:r w:rsidR="00EC11F7">
        <w:rPr>
          <w:rFonts w:ascii="Arial" w:hAnsi="Arial" w:cs="Arial"/>
          <w:color w:val="000000"/>
          <w:sz w:val="20"/>
          <w:szCs w:val="20"/>
        </w:rPr>
        <w:t>?</w:t>
      </w:r>
    </w:p>
    <w:p w14:paraId="3042016E" w14:textId="70742DAB"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B37997" w:rsidRPr="00B81504">
        <w:rPr>
          <w:rFonts w:ascii="Arial" w:hAnsi="Arial" w:cs="Arial"/>
          <w:sz w:val="20"/>
          <w:szCs w:val="20"/>
        </w:rPr>
        <w:t>a very effective installation but frequently galvanized is used</w:t>
      </w:r>
    </w:p>
    <w:p w14:paraId="6F3D9EF2"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2A078D6C"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Is a line of demarcation required within all buffer rooms</w:t>
      </w:r>
      <w:r w:rsidR="00EC11F7">
        <w:rPr>
          <w:rFonts w:ascii="Arial" w:hAnsi="Arial" w:cs="Arial"/>
          <w:color w:val="000000"/>
          <w:sz w:val="20"/>
          <w:szCs w:val="20"/>
        </w:rPr>
        <w:t>?</w:t>
      </w:r>
    </w:p>
    <w:p w14:paraId="7EC92419" w14:textId="3A848E2F"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B37997" w:rsidRPr="00B81504">
        <w:rPr>
          <w:rFonts w:ascii="Arial" w:hAnsi="Arial" w:cs="Arial"/>
          <w:sz w:val="20"/>
          <w:szCs w:val="20"/>
        </w:rPr>
        <w:t>no only HD</w:t>
      </w:r>
    </w:p>
    <w:p w14:paraId="057AD84F" w14:textId="77777777" w:rsidR="007B11DA" w:rsidRPr="00B81504" w:rsidRDefault="007B11DA">
      <w:pPr>
        <w:widowControl w:val="0"/>
        <w:autoSpaceDE w:val="0"/>
        <w:autoSpaceDN w:val="0"/>
        <w:adjustRightInd w:val="0"/>
        <w:spacing w:after="0" w:line="240" w:lineRule="auto"/>
        <w:rPr>
          <w:rFonts w:ascii="Arial" w:hAnsi="Arial" w:cs="Arial"/>
          <w:sz w:val="20"/>
          <w:szCs w:val="20"/>
        </w:rPr>
      </w:pPr>
    </w:p>
    <w:p w14:paraId="54C900AD" w14:textId="04CB8FFA"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What is your thought on having pressurized pass-</w:t>
      </w:r>
      <w:r w:rsidR="00F37E06" w:rsidRPr="005B68E5">
        <w:rPr>
          <w:rFonts w:ascii="Arial" w:hAnsi="Arial" w:cs="Arial"/>
          <w:color w:val="000000"/>
          <w:sz w:val="20"/>
          <w:szCs w:val="20"/>
        </w:rPr>
        <w:t>throughs</w:t>
      </w:r>
      <w:r w:rsidRPr="005B68E5">
        <w:rPr>
          <w:rFonts w:ascii="Arial" w:hAnsi="Arial" w:cs="Arial"/>
          <w:color w:val="000000"/>
          <w:sz w:val="20"/>
          <w:szCs w:val="20"/>
        </w:rPr>
        <w:t xml:space="preserve"> to provide a transfer of product from an ISO-8 prep room into the ISO-7 NIOSH Hazardous Compounding room</w:t>
      </w:r>
      <w:r w:rsidR="00EC11F7">
        <w:rPr>
          <w:rFonts w:ascii="Arial" w:hAnsi="Arial" w:cs="Arial"/>
          <w:color w:val="000000"/>
          <w:sz w:val="20"/>
          <w:szCs w:val="20"/>
        </w:rPr>
        <w:t>?</w:t>
      </w:r>
    </w:p>
    <w:p w14:paraId="3E2BCC9B" w14:textId="045E8617"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Pr="00B81504">
        <w:rPr>
          <w:rFonts w:ascii="Arial" w:hAnsi="Arial" w:cs="Arial"/>
          <w:sz w:val="20"/>
          <w:szCs w:val="20"/>
        </w:rPr>
        <w:t xml:space="preserve"> </w:t>
      </w:r>
      <w:r w:rsidR="009E0CB3" w:rsidRPr="00B81504">
        <w:rPr>
          <w:rFonts w:ascii="Arial" w:hAnsi="Arial" w:cs="Arial"/>
          <w:sz w:val="20"/>
          <w:szCs w:val="20"/>
        </w:rPr>
        <w:t>That worries me as the rooms are already set for proper pressure differentials, I feel a double door</w:t>
      </w:r>
      <w:r w:rsidR="005B48D7" w:rsidRPr="00B81504">
        <w:rPr>
          <w:rFonts w:ascii="Arial" w:hAnsi="Arial" w:cs="Arial"/>
          <w:sz w:val="20"/>
          <w:szCs w:val="20"/>
        </w:rPr>
        <w:t xml:space="preserve"> not pressurized</w:t>
      </w:r>
      <w:r w:rsidR="009E0CB3" w:rsidRPr="00B81504">
        <w:rPr>
          <w:rFonts w:ascii="Arial" w:hAnsi="Arial" w:cs="Arial"/>
          <w:sz w:val="20"/>
          <w:szCs w:val="20"/>
        </w:rPr>
        <w:t xml:space="preserve"> is enough</w:t>
      </w:r>
    </w:p>
    <w:p w14:paraId="31553565"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2CEE2A6D"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Is this open for types</w:t>
      </w:r>
      <w:r w:rsidR="00EC11F7">
        <w:rPr>
          <w:rFonts w:ascii="Arial" w:hAnsi="Arial" w:cs="Arial"/>
          <w:color w:val="000000"/>
          <w:sz w:val="20"/>
          <w:szCs w:val="20"/>
        </w:rPr>
        <w:t>?</w:t>
      </w:r>
    </w:p>
    <w:p w14:paraId="47DE5D0E" w14:textId="612C83CD"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005B48D7" w:rsidRPr="00F243FC">
        <w:rPr>
          <w:rFonts w:ascii="Arial" w:hAnsi="Arial" w:cs="Arial"/>
          <w:color w:val="C00000"/>
          <w:sz w:val="20"/>
          <w:szCs w:val="20"/>
        </w:rPr>
        <w:t xml:space="preserve">:  </w:t>
      </w:r>
      <w:r w:rsidR="005B48D7" w:rsidRPr="00B81504">
        <w:rPr>
          <w:rFonts w:ascii="Arial" w:hAnsi="Arial" w:cs="Arial"/>
          <w:sz w:val="20"/>
          <w:szCs w:val="20"/>
        </w:rPr>
        <w:t>Sorry do not understand the question</w:t>
      </w:r>
    </w:p>
    <w:p w14:paraId="38A4CA89"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24FACB8E"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Why use a double HEPA over single HEPA when the number of total air change remain the same</w:t>
      </w:r>
      <w:r w:rsidR="00EC11F7">
        <w:rPr>
          <w:rFonts w:ascii="Arial" w:hAnsi="Arial" w:cs="Arial"/>
          <w:color w:val="000000"/>
          <w:sz w:val="20"/>
          <w:szCs w:val="20"/>
        </w:rPr>
        <w:t>?</w:t>
      </w:r>
    </w:p>
    <w:p w14:paraId="445FBBA3" w14:textId="06681422"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F37E06" w:rsidRPr="00B81504">
        <w:rPr>
          <w:rFonts w:ascii="Arial" w:hAnsi="Arial" w:cs="Arial"/>
          <w:sz w:val="20"/>
          <w:szCs w:val="20"/>
        </w:rPr>
        <w:t>Non-Sterile</w:t>
      </w:r>
      <w:r w:rsidR="002938EB" w:rsidRPr="00B81504">
        <w:rPr>
          <w:rFonts w:ascii="Arial" w:hAnsi="Arial" w:cs="Arial"/>
          <w:sz w:val="20"/>
          <w:szCs w:val="20"/>
        </w:rPr>
        <w:t>-the minimum does remain 12</w:t>
      </w:r>
      <w:r w:rsidR="005B48D7" w:rsidRPr="00B81504">
        <w:t xml:space="preserve"> </w:t>
      </w:r>
      <w:r w:rsidR="005B48D7" w:rsidRPr="00B81504">
        <w:rPr>
          <w:rFonts w:ascii="Arial" w:hAnsi="Arial" w:cs="Arial"/>
          <w:sz w:val="20"/>
          <w:szCs w:val="20"/>
        </w:rPr>
        <w:t>The logic behind redundant HEPA filtration in a powder containment hood (C-PEC) is to provide a fail-safe device in case the 1st filter in line fails.  With certification occurring only every 12 months, a long time could elapse before a HEPA filter failure would</w:t>
      </w:r>
      <w:r w:rsidR="002938EB" w:rsidRPr="00B81504">
        <w:rPr>
          <w:rFonts w:ascii="Arial" w:hAnsi="Arial" w:cs="Arial"/>
          <w:sz w:val="20"/>
          <w:szCs w:val="20"/>
        </w:rPr>
        <w:t xml:space="preserve"> ACPH but if the PEC is vented </w:t>
      </w:r>
      <w:r w:rsidR="00F37E06" w:rsidRPr="00B81504">
        <w:rPr>
          <w:rFonts w:ascii="Arial" w:hAnsi="Arial" w:cs="Arial"/>
          <w:sz w:val="20"/>
          <w:szCs w:val="20"/>
        </w:rPr>
        <w:t>its</w:t>
      </w:r>
      <w:r w:rsidR="002938EB" w:rsidRPr="00B81504">
        <w:rPr>
          <w:rFonts w:ascii="Arial" w:hAnsi="Arial" w:cs="Arial"/>
          <w:sz w:val="20"/>
          <w:szCs w:val="20"/>
        </w:rPr>
        <w:t xml:space="preserve"> volume plus the thimble assembly very likely will exceed 12 acph</w:t>
      </w:r>
      <w:r w:rsidR="00F93148" w:rsidRPr="00B81504">
        <w:rPr>
          <w:rFonts w:ascii="Arial" w:hAnsi="Arial" w:cs="Arial"/>
          <w:sz w:val="20"/>
          <w:szCs w:val="20"/>
        </w:rPr>
        <w:t xml:space="preserve">     </w:t>
      </w:r>
    </w:p>
    <w:p w14:paraId="27AE26C5"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5F122324"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Do the ante and buffer rooms need to be ADA compliant</w:t>
      </w:r>
      <w:r w:rsidR="00EC11F7">
        <w:rPr>
          <w:rFonts w:ascii="Arial" w:hAnsi="Arial" w:cs="Arial"/>
          <w:color w:val="000000"/>
          <w:sz w:val="20"/>
          <w:szCs w:val="20"/>
        </w:rPr>
        <w:t>?</w:t>
      </w:r>
    </w:p>
    <w:p w14:paraId="55DAF22B" w14:textId="61747056"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5B48D7" w:rsidRPr="00B81504">
        <w:rPr>
          <w:rFonts w:ascii="Arial" w:hAnsi="Arial" w:cs="Arial"/>
          <w:sz w:val="20"/>
          <w:szCs w:val="20"/>
        </w:rPr>
        <w:t xml:space="preserve">That is a local city question, but has been argued wheel chairs </w:t>
      </w:r>
      <w:r w:rsidR="00F37E06" w:rsidRPr="00B81504">
        <w:rPr>
          <w:rFonts w:ascii="Arial" w:hAnsi="Arial" w:cs="Arial"/>
          <w:sz w:val="20"/>
          <w:szCs w:val="20"/>
        </w:rPr>
        <w:t>cannot</w:t>
      </w:r>
      <w:r w:rsidR="005B48D7" w:rsidRPr="00B81504">
        <w:rPr>
          <w:rFonts w:ascii="Arial" w:hAnsi="Arial" w:cs="Arial"/>
          <w:sz w:val="20"/>
          <w:szCs w:val="20"/>
        </w:rPr>
        <w:t xml:space="preserve"> be sterile.</w:t>
      </w:r>
    </w:p>
    <w:p w14:paraId="4B895082"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6DE272DA"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Is a low return needed in the Non-hazardous prep room</w:t>
      </w:r>
      <w:r w:rsidR="00EC11F7">
        <w:rPr>
          <w:rFonts w:ascii="Arial" w:hAnsi="Arial" w:cs="Arial"/>
          <w:color w:val="000000"/>
          <w:sz w:val="20"/>
          <w:szCs w:val="20"/>
        </w:rPr>
        <w:t>?</w:t>
      </w:r>
    </w:p>
    <w:p w14:paraId="235CF70E" w14:textId="79E9289B"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2938EB" w:rsidRPr="00B81504">
        <w:rPr>
          <w:rFonts w:ascii="Arial" w:hAnsi="Arial" w:cs="Arial"/>
          <w:sz w:val="20"/>
          <w:szCs w:val="20"/>
        </w:rPr>
        <w:t>no but a good idea</w:t>
      </w:r>
    </w:p>
    <w:p w14:paraId="407E9041"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5270E1FB"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Is an Ante Room required for immediate use hazardous drug prep</w:t>
      </w:r>
    </w:p>
    <w:p w14:paraId="4F9A4841" w14:textId="55F1927B" w:rsidR="00104F2D" w:rsidRPr="005B48D7" w:rsidRDefault="00104F2D" w:rsidP="00104F2D">
      <w:pPr>
        <w:widowControl w:val="0"/>
        <w:autoSpaceDE w:val="0"/>
        <w:autoSpaceDN w:val="0"/>
        <w:adjustRightInd w:val="0"/>
        <w:spacing w:after="0" w:line="240" w:lineRule="auto"/>
        <w:rPr>
          <w:rFonts w:ascii="Arial" w:hAnsi="Arial" w:cs="Arial"/>
          <w:color w:val="2F5496" w:themeColor="accent1" w:themeShade="BF"/>
          <w:sz w:val="20"/>
          <w:szCs w:val="20"/>
        </w:rPr>
      </w:pPr>
      <w:r w:rsidRPr="00F243FC">
        <w:rPr>
          <w:rFonts w:ascii="Arial" w:hAnsi="Arial" w:cs="Arial"/>
          <w:color w:val="C00000"/>
          <w:sz w:val="20"/>
          <w:szCs w:val="20"/>
        </w:rPr>
        <w:t xml:space="preserve">A: </w:t>
      </w:r>
      <w:r w:rsidR="002938EB" w:rsidRPr="00B81504">
        <w:rPr>
          <w:rFonts w:ascii="Arial" w:hAnsi="Arial" w:cs="Arial"/>
          <w:sz w:val="20"/>
          <w:szCs w:val="20"/>
        </w:rPr>
        <w:t xml:space="preserve">not in </w:t>
      </w:r>
      <w:r w:rsidR="00F37E06" w:rsidRPr="00B81504">
        <w:rPr>
          <w:rFonts w:ascii="Arial" w:hAnsi="Arial" w:cs="Arial"/>
          <w:sz w:val="20"/>
          <w:szCs w:val="20"/>
        </w:rPr>
        <w:t>Non-sterile</w:t>
      </w:r>
      <w:r w:rsidR="002938EB" w:rsidRPr="00B81504">
        <w:rPr>
          <w:rFonts w:ascii="Arial" w:hAnsi="Arial" w:cs="Arial"/>
          <w:sz w:val="20"/>
          <w:szCs w:val="20"/>
        </w:rPr>
        <w:t xml:space="preserve"> </w:t>
      </w:r>
      <w:r w:rsidR="005B48D7" w:rsidRPr="00B81504">
        <w:rPr>
          <w:rFonts w:ascii="Arial" w:hAnsi="Arial" w:cs="Arial"/>
          <w:sz w:val="20"/>
          <w:szCs w:val="20"/>
        </w:rPr>
        <w:t>or SCA’s</w:t>
      </w:r>
    </w:p>
    <w:p w14:paraId="6CD2B8EE"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6B0D8210"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 xml:space="preserve">For the HD storage, you noted that the ACPH was a </w:t>
      </w:r>
      <w:r w:rsidR="00EC11F7" w:rsidRPr="005B68E5">
        <w:rPr>
          <w:rFonts w:ascii="Arial" w:hAnsi="Arial" w:cs="Arial"/>
          <w:color w:val="000000"/>
          <w:sz w:val="20"/>
          <w:szCs w:val="20"/>
        </w:rPr>
        <w:t>minimum</w:t>
      </w:r>
      <w:r w:rsidRPr="005B68E5">
        <w:rPr>
          <w:rFonts w:ascii="Arial" w:hAnsi="Arial" w:cs="Arial"/>
          <w:color w:val="000000"/>
          <w:sz w:val="20"/>
          <w:szCs w:val="20"/>
        </w:rPr>
        <w:t xml:space="preserve"> exhaust requirement. For the ante room, USP 800 calls specifically for 30 ACPH supply air versus exhaust air. For which rooms is the ACPH supply air versus exhaust air</w:t>
      </w:r>
      <w:r w:rsidR="00EC11F7">
        <w:rPr>
          <w:rFonts w:ascii="Arial" w:hAnsi="Arial" w:cs="Arial"/>
          <w:color w:val="000000"/>
          <w:sz w:val="20"/>
          <w:szCs w:val="20"/>
        </w:rPr>
        <w:t>?</w:t>
      </w:r>
    </w:p>
    <w:p w14:paraId="398D372C" w14:textId="4F83FE08" w:rsidR="007B11DA" w:rsidRPr="00B81504" w:rsidRDefault="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00F243FC" w:rsidRPr="00F243FC">
        <w:rPr>
          <w:rFonts w:ascii="Arial" w:hAnsi="Arial" w:cs="Arial"/>
          <w:color w:val="C00000"/>
          <w:sz w:val="20"/>
          <w:szCs w:val="20"/>
        </w:rPr>
        <w:t>:</w:t>
      </w:r>
      <w:r w:rsidR="005B48D7" w:rsidRPr="00F243FC">
        <w:rPr>
          <w:rFonts w:ascii="Arial" w:hAnsi="Arial" w:cs="Arial"/>
          <w:color w:val="C00000"/>
          <w:sz w:val="20"/>
          <w:szCs w:val="20"/>
        </w:rPr>
        <w:t xml:space="preserve"> </w:t>
      </w:r>
      <w:r w:rsidR="001E6432" w:rsidRPr="00B81504">
        <w:rPr>
          <w:rFonts w:ascii="Arial" w:hAnsi="Arial" w:cs="Arial"/>
          <w:sz w:val="20"/>
          <w:szCs w:val="20"/>
        </w:rPr>
        <w:t>The Minimum Air change is as follows:</w:t>
      </w:r>
    </w:p>
    <w:p w14:paraId="643CD1C6" w14:textId="5F5285EE" w:rsidR="001E6432" w:rsidRPr="00B81504" w:rsidRDefault="00F37E06" w:rsidP="001E6432">
      <w:pPr>
        <w:pStyle w:val="ListParagraph"/>
        <w:numPr>
          <w:ilvl w:val="0"/>
          <w:numId w:val="3"/>
        </w:numPr>
        <w:adjustRightInd w:val="0"/>
        <w:rPr>
          <w:sz w:val="20"/>
          <w:szCs w:val="20"/>
        </w:rPr>
      </w:pPr>
      <w:r w:rsidRPr="00B81504">
        <w:rPr>
          <w:sz w:val="20"/>
          <w:szCs w:val="20"/>
        </w:rPr>
        <w:t>Non-Sterile</w:t>
      </w:r>
      <w:r w:rsidR="001E6432" w:rsidRPr="00B81504">
        <w:rPr>
          <w:sz w:val="20"/>
          <w:szCs w:val="20"/>
        </w:rPr>
        <w:t xml:space="preserve"> &lt;800&gt; 12 ACPH </w:t>
      </w:r>
      <w:bookmarkStart w:id="0" w:name="_Hlk11207672"/>
      <w:r w:rsidR="001E6432" w:rsidRPr="00B81504">
        <w:rPr>
          <w:sz w:val="20"/>
          <w:szCs w:val="20"/>
        </w:rPr>
        <w:t>– room will require exhaust</w:t>
      </w:r>
      <w:bookmarkEnd w:id="0"/>
    </w:p>
    <w:p w14:paraId="607CC98B" w14:textId="2C52AEC3" w:rsidR="001E6432" w:rsidRPr="00B81504" w:rsidRDefault="001E6432" w:rsidP="001E6432">
      <w:pPr>
        <w:pStyle w:val="ListParagraph"/>
        <w:numPr>
          <w:ilvl w:val="0"/>
          <w:numId w:val="3"/>
        </w:numPr>
        <w:adjustRightInd w:val="0"/>
        <w:rPr>
          <w:sz w:val="20"/>
          <w:szCs w:val="20"/>
        </w:rPr>
      </w:pPr>
      <w:bookmarkStart w:id="1" w:name="_Hlk11207526"/>
      <w:r w:rsidRPr="00B81504">
        <w:rPr>
          <w:sz w:val="20"/>
          <w:szCs w:val="20"/>
        </w:rPr>
        <w:t>Sterile Not HD&lt;797&gt; Anteroom as of December 1…20 ACPH - ISO 8</w:t>
      </w:r>
    </w:p>
    <w:bookmarkEnd w:id="1"/>
    <w:p w14:paraId="3F2F3839" w14:textId="3217D2E3" w:rsidR="001E6432" w:rsidRPr="00B81504" w:rsidRDefault="001E6432" w:rsidP="001E6432">
      <w:pPr>
        <w:pStyle w:val="ListParagraph"/>
        <w:numPr>
          <w:ilvl w:val="0"/>
          <w:numId w:val="3"/>
        </w:numPr>
        <w:adjustRightInd w:val="0"/>
        <w:rPr>
          <w:sz w:val="20"/>
          <w:szCs w:val="20"/>
        </w:rPr>
      </w:pPr>
      <w:r w:rsidRPr="00B81504">
        <w:rPr>
          <w:sz w:val="20"/>
          <w:szCs w:val="20"/>
        </w:rPr>
        <w:t>Sterile HD&lt;797&gt; &lt;800&gt; Anteroom as of December 1…30 ACPH – ISO 7</w:t>
      </w:r>
    </w:p>
    <w:p w14:paraId="16C69124" w14:textId="659565CC" w:rsidR="001E6432" w:rsidRPr="00B81504" w:rsidRDefault="001E6432" w:rsidP="001E6432">
      <w:pPr>
        <w:pStyle w:val="ListParagraph"/>
        <w:numPr>
          <w:ilvl w:val="0"/>
          <w:numId w:val="3"/>
        </w:numPr>
        <w:adjustRightInd w:val="0"/>
        <w:rPr>
          <w:sz w:val="20"/>
          <w:szCs w:val="20"/>
        </w:rPr>
      </w:pPr>
      <w:r w:rsidRPr="00B81504">
        <w:rPr>
          <w:sz w:val="20"/>
          <w:szCs w:val="20"/>
        </w:rPr>
        <w:t>Sterile ISO 7 Buffer room period …30 ACPH– room will require exhaust – room will require exhaust if it is &lt;800&gt;</w:t>
      </w:r>
    </w:p>
    <w:p w14:paraId="798A610F" w14:textId="2C7B8DD4" w:rsidR="007B11DA" w:rsidRPr="005B68E5" w:rsidRDefault="00B81504" w:rsidP="00937260">
      <w:pPr>
        <w:widowControl w:val="0"/>
        <w:autoSpaceDE w:val="0"/>
        <w:autoSpaceDN w:val="0"/>
        <w:adjustRightInd w:val="0"/>
        <w:spacing w:after="0" w:line="240" w:lineRule="auto"/>
        <w:rPr>
          <w:rFonts w:ascii="Arial" w:hAnsi="Arial" w:cs="Arial"/>
          <w:color w:val="FFFFFF"/>
          <w:sz w:val="20"/>
          <w:szCs w:val="20"/>
        </w:rPr>
      </w:pPr>
      <w:r>
        <w:rPr>
          <w:rFonts w:ascii="Arial" w:hAnsi="Arial" w:cs="Arial"/>
          <w:color w:val="B63B3C"/>
          <w:sz w:val="20"/>
          <w:szCs w:val="20"/>
        </w:rPr>
        <w:br/>
      </w:r>
      <w:r w:rsidR="00B5120E" w:rsidRPr="005B68E5">
        <w:rPr>
          <w:rFonts w:ascii="Arial" w:hAnsi="Arial" w:cs="Arial"/>
          <w:color w:val="B63B3C"/>
          <w:sz w:val="20"/>
          <w:szCs w:val="20"/>
        </w:rPr>
        <w:t xml:space="preserve">Q: </w:t>
      </w:r>
      <w:r w:rsidR="00B5120E" w:rsidRPr="005B68E5">
        <w:rPr>
          <w:rFonts w:ascii="Arial" w:hAnsi="Arial" w:cs="Arial"/>
          <w:color w:val="000000"/>
          <w:sz w:val="20"/>
          <w:szCs w:val="20"/>
        </w:rPr>
        <w:t>Can you clarify what the typo was on slide 17</w:t>
      </w:r>
      <w:r w:rsidR="00EC11F7">
        <w:rPr>
          <w:rFonts w:ascii="Arial" w:hAnsi="Arial" w:cs="Arial"/>
          <w:color w:val="000000"/>
          <w:sz w:val="20"/>
          <w:szCs w:val="20"/>
        </w:rPr>
        <w:t>?</w:t>
      </w:r>
    </w:p>
    <w:p w14:paraId="4CBA6F04" w14:textId="7DA61C94"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2938EB" w:rsidRPr="00B81504">
        <w:rPr>
          <w:rFonts w:ascii="Arial" w:hAnsi="Arial" w:cs="Arial"/>
          <w:sz w:val="20"/>
          <w:szCs w:val="20"/>
        </w:rPr>
        <w:t>Just the number 707=797</w:t>
      </w:r>
    </w:p>
    <w:p w14:paraId="2741BBF4"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1FD44EC4" w14:textId="5C15E3FB"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00EC11F7">
        <w:rPr>
          <w:rFonts w:ascii="Arial" w:hAnsi="Arial" w:cs="Arial"/>
          <w:color w:val="000000"/>
          <w:sz w:val="20"/>
          <w:szCs w:val="20"/>
        </w:rPr>
        <w:t>I</w:t>
      </w:r>
      <w:r w:rsidRPr="005B68E5">
        <w:rPr>
          <w:rFonts w:ascii="Arial" w:hAnsi="Arial" w:cs="Arial"/>
          <w:color w:val="000000"/>
          <w:sz w:val="20"/>
          <w:szCs w:val="20"/>
        </w:rPr>
        <w:t>f we access a HD and a non</w:t>
      </w:r>
      <w:r w:rsidR="00EC11F7">
        <w:rPr>
          <w:rFonts w:ascii="Arial" w:hAnsi="Arial" w:cs="Arial"/>
          <w:color w:val="000000"/>
          <w:sz w:val="20"/>
          <w:szCs w:val="20"/>
        </w:rPr>
        <w:t>-</w:t>
      </w:r>
      <w:r w:rsidRPr="005B68E5">
        <w:rPr>
          <w:rFonts w:ascii="Arial" w:hAnsi="Arial" w:cs="Arial"/>
          <w:color w:val="000000"/>
          <w:sz w:val="20"/>
          <w:szCs w:val="20"/>
        </w:rPr>
        <w:t xml:space="preserve">HD buffer room from an </w:t>
      </w:r>
      <w:r w:rsidR="00EC11F7" w:rsidRPr="005B68E5">
        <w:rPr>
          <w:rFonts w:ascii="Arial" w:hAnsi="Arial" w:cs="Arial"/>
          <w:color w:val="000000"/>
          <w:sz w:val="20"/>
          <w:szCs w:val="20"/>
        </w:rPr>
        <w:t>anteroom</w:t>
      </w:r>
      <w:r w:rsidRPr="005B68E5">
        <w:rPr>
          <w:rFonts w:ascii="Arial" w:hAnsi="Arial" w:cs="Arial"/>
          <w:color w:val="000000"/>
          <w:sz w:val="20"/>
          <w:szCs w:val="20"/>
        </w:rPr>
        <w:t>, do we need to have a</w:t>
      </w:r>
      <w:r w:rsidR="00EC11F7">
        <w:rPr>
          <w:rFonts w:ascii="Arial" w:hAnsi="Arial" w:cs="Arial"/>
          <w:color w:val="000000"/>
          <w:sz w:val="20"/>
          <w:szCs w:val="20"/>
        </w:rPr>
        <w:t>n</w:t>
      </w:r>
      <w:r w:rsidRPr="005B68E5">
        <w:rPr>
          <w:rFonts w:ascii="Arial" w:hAnsi="Arial" w:cs="Arial"/>
          <w:color w:val="000000"/>
          <w:sz w:val="20"/>
          <w:szCs w:val="20"/>
        </w:rPr>
        <w:t xml:space="preserve"> airlock between </w:t>
      </w:r>
      <w:r w:rsidR="00EC11F7" w:rsidRPr="005B68E5">
        <w:rPr>
          <w:rFonts w:ascii="Arial" w:hAnsi="Arial" w:cs="Arial"/>
          <w:color w:val="000000"/>
          <w:sz w:val="20"/>
          <w:szCs w:val="20"/>
        </w:rPr>
        <w:t>anteroom</w:t>
      </w:r>
      <w:r w:rsidRPr="005B68E5">
        <w:rPr>
          <w:rFonts w:ascii="Arial" w:hAnsi="Arial" w:cs="Arial"/>
          <w:color w:val="000000"/>
          <w:sz w:val="20"/>
          <w:szCs w:val="20"/>
        </w:rPr>
        <w:t xml:space="preserve"> and HD buffer room</w:t>
      </w:r>
      <w:r w:rsidR="00937260">
        <w:rPr>
          <w:rFonts w:ascii="Arial" w:hAnsi="Arial" w:cs="Arial"/>
          <w:color w:val="000000"/>
          <w:sz w:val="20"/>
          <w:szCs w:val="20"/>
        </w:rPr>
        <w:t>?</w:t>
      </w:r>
      <w:r w:rsidR="002938EB">
        <w:rPr>
          <w:rFonts w:ascii="Arial" w:hAnsi="Arial" w:cs="Arial"/>
          <w:color w:val="000000"/>
          <w:sz w:val="20"/>
          <w:szCs w:val="20"/>
        </w:rPr>
        <w:t xml:space="preserve">  </w:t>
      </w:r>
    </w:p>
    <w:p w14:paraId="2EDE87DA" w14:textId="0F17C8D1"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1E6432" w:rsidRPr="00B81504">
        <w:rPr>
          <w:rFonts w:ascii="Arial" w:hAnsi="Arial" w:cs="Arial"/>
          <w:sz w:val="20"/>
          <w:szCs w:val="20"/>
        </w:rPr>
        <w:t xml:space="preserve">No but it is very convenient </w:t>
      </w:r>
    </w:p>
    <w:p w14:paraId="2A0E7716"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07FB4603"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Please provide recommendations for HD Compounding in seismic zones</w:t>
      </w:r>
      <w:r w:rsidR="00EC11F7">
        <w:rPr>
          <w:rFonts w:ascii="Arial" w:hAnsi="Arial" w:cs="Arial"/>
          <w:color w:val="000000"/>
          <w:sz w:val="20"/>
          <w:szCs w:val="20"/>
        </w:rPr>
        <w:t>.</w:t>
      </w:r>
    </w:p>
    <w:p w14:paraId="4DB98B59" w14:textId="5012F8DC"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1E6432" w:rsidRPr="00B81504">
        <w:rPr>
          <w:rFonts w:ascii="Arial" w:hAnsi="Arial" w:cs="Arial"/>
          <w:sz w:val="20"/>
          <w:szCs w:val="20"/>
        </w:rPr>
        <w:t>I am not qualified to do so</w:t>
      </w:r>
    </w:p>
    <w:p w14:paraId="6223C041"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10935F2C" w14:textId="77777777" w:rsidR="007B11DA" w:rsidRDefault="00B5120E" w:rsidP="00937260">
      <w:pPr>
        <w:widowControl w:val="0"/>
        <w:autoSpaceDE w:val="0"/>
        <w:autoSpaceDN w:val="0"/>
        <w:adjustRightInd w:val="0"/>
        <w:spacing w:after="0" w:line="240" w:lineRule="auto"/>
        <w:rPr>
          <w:rFonts w:ascii="Arial" w:hAnsi="Arial" w:cs="Arial"/>
          <w:color w:val="000000"/>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How do the USP requirements relate to Bio Safety Lab Class Levels</w:t>
      </w:r>
      <w:r w:rsidR="00EC11F7">
        <w:rPr>
          <w:rFonts w:ascii="Arial" w:hAnsi="Arial" w:cs="Arial"/>
          <w:color w:val="000000"/>
          <w:sz w:val="20"/>
          <w:szCs w:val="20"/>
        </w:rPr>
        <w:t>?</w:t>
      </w:r>
    </w:p>
    <w:p w14:paraId="00B6E17F" w14:textId="4720EE96"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2F04E2" w:rsidRPr="00B81504">
        <w:rPr>
          <w:rFonts w:ascii="Arial" w:hAnsi="Arial" w:cs="Arial"/>
          <w:sz w:val="20"/>
          <w:szCs w:val="20"/>
        </w:rPr>
        <w:t>This is up to a local engineer to determine what level of safety is required.</w:t>
      </w:r>
    </w:p>
    <w:p w14:paraId="02F575B2" w14:textId="77777777" w:rsidR="00937260" w:rsidRPr="005B68E5" w:rsidRDefault="00937260" w:rsidP="00937260">
      <w:pPr>
        <w:widowControl w:val="0"/>
        <w:autoSpaceDE w:val="0"/>
        <w:autoSpaceDN w:val="0"/>
        <w:adjustRightInd w:val="0"/>
        <w:spacing w:after="0" w:line="240" w:lineRule="auto"/>
        <w:rPr>
          <w:rFonts w:ascii="Arial" w:hAnsi="Arial" w:cs="Arial"/>
          <w:color w:val="FFFFFF"/>
          <w:sz w:val="20"/>
          <w:szCs w:val="20"/>
        </w:rPr>
      </w:pPr>
    </w:p>
    <w:p w14:paraId="1DB0D5C1"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Can the pass</w:t>
      </w:r>
      <w:r w:rsidR="00EC11F7">
        <w:rPr>
          <w:rFonts w:ascii="Arial" w:hAnsi="Arial" w:cs="Arial"/>
          <w:color w:val="000000"/>
          <w:sz w:val="20"/>
          <w:szCs w:val="20"/>
        </w:rPr>
        <w:t>-</w:t>
      </w:r>
      <w:r w:rsidRPr="005B68E5">
        <w:rPr>
          <w:rFonts w:ascii="Arial" w:hAnsi="Arial" w:cs="Arial"/>
          <w:color w:val="000000"/>
          <w:sz w:val="20"/>
          <w:szCs w:val="20"/>
        </w:rPr>
        <w:t>through devices be ducted to provide pressurization differential through that device</w:t>
      </w:r>
      <w:r w:rsidR="00EC11F7">
        <w:rPr>
          <w:rFonts w:ascii="Arial" w:hAnsi="Arial" w:cs="Arial"/>
          <w:color w:val="000000"/>
          <w:sz w:val="20"/>
          <w:szCs w:val="20"/>
        </w:rPr>
        <w:t>?</w:t>
      </w:r>
    </w:p>
    <w:p w14:paraId="240512E9" w14:textId="5C0E6B47"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2938EB" w:rsidRPr="00B81504">
        <w:rPr>
          <w:rFonts w:ascii="Arial" w:hAnsi="Arial" w:cs="Arial"/>
          <w:sz w:val="20"/>
          <w:szCs w:val="20"/>
        </w:rPr>
        <w:t>Sure, not frequently done</w:t>
      </w:r>
    </w:p>
    <w:p w14:paraId="71B32BE7"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01A82868"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00EC11F7">
        <w:rPr>
          <w:rFonts w:ascii="Arial" w:hAnsi="Arial" w:cs="Arial"/>
          <w:color w:val="000000"/>
          <w:sz w:val="20"/>
          <w:szCs w:val="20"/>
        </w:rPr>
        <w:t>S</w:t>
      </w:r>
      <w:r w:rsidRPr="005B68E5">
        <w:rPr>
          <w:rFonts w:ascii="Arial" w:hAnsi="Arial" w:cs="Arial"/>
          <w:color w:val="000000"/>
          <w:sz w:val="20"/>
          <w:szCs w:val="20"/>
        </w:rPr>
        <w:t>ome of your slides indicated Ante rooms and 797 positive rooms with +0.03" pressure. Is that a typo or a change that will be in June 1 documents?</w:t>
      </w:r>
      <w:r w:rsidR="00937260">
        <w:rPr>
          <w:rFonts w:ascii="Arial" w:hAnsi="Arial" w:cs="Arial"/>
          <w:color w:val="000000"/>
          <w:sz w:val="20"/>
          <w:szCs w:val="20"/>
        </w:rPr>
        <w:t xml:space="preserve"> </w:t>
      </w:r>
    </w:p>
    <w:p w14:paraId="72245E40" w14:textId="0B7D0F0D" w:rsidR="007B11DA" w:rsidRPr="00B81504" w:rsidRDefault="00104F2D">
      <w:pPr>
        <w:widowControl w:val="0"/>
        <w:autoSpaceDE w:val="0"/>
        <w:autoSpaceDN w:val="0"/>
        <w:adjustRightInd w:val="0"/>
        <w:spacing w:after="0" w:line="240" w:lineRule="auto"/>
        <w:rPr>
          <w:rFonts w:ascii="Arial" w:hAnsi="Arial" w:cs="Arial"/>
          <w:sz w:val="20"/>
          <w:szCs w:val="20"/>
        </w:rPr>
      </w:pPr>
      <w:r w:rsidRPr="005B68E5">
        <w:rPr>
          <w:rFonts w:ascii="Arial" w:hAnsi="Arial" w:cs="Arial"/>
          <w:color w:val="B63B3C"/>
          <w:sz w:val="20"/>
          <w:szCs w:val="20"/>
        </w:rPr>
        <w:t>A</w:t>
      </w:r>
      <w:r w:rsidRPr="002F04E2">
        <w:rPr>
          <w:rFonts w:ascii="Arial" w:hAnsi="Arial" w:cs="Arial"/>
          <w:color w:val="2F5496" w:themeColor="accent1" w:themeShade="BF"/>
          <w:sz w:val="20"/>
          <w:szCs w:val="20"/>
        </w:rPr>
        <w:t xml:space="preserve">: </w:t>
      </w:r>
      <w:r w:rsidR="00254D64" w:rsidRPr="00B81504">
        <w:rPr>
          <w:rFonts w:ascii="Arial" w:hAnsi="Arial" w:cs="Arial"/>
          <w:sz w:val="20"/>
          <w:szCs w:val="20"/>
        </w:rPr>
        <w:t xml:space="preserve">it was a recommendation 0.02 </w:t>
      </w:r>
      <w:r w:rsidR="002F04E2" w:rsidRPr="00B81504">
        <w:rPr>
          <w:rFonts w:ascii="Arial" w:hAnsi="Arial" w:cs="Arial"/>
          <w:sz w:val="20"/>
          <w:szCs w:val="20"/>
        </w:rPr>
        <w:t>is Minimum I prefer 0.03 to prevent falling under 0.02</w:t>
      </w:r>
    </w:p>
    <w:p w14:paraId="1350C4AA" w14:textId="77777777" w:rsidR="002F04E2" w:rsidRPr="005B68E5" w:rsidRDefault="002F04E2">
      <w:pPr>
        <w:widowControl w:val="0"/>
        <w:autoSpaceDE w:val="0"/>
        <w:autoSpaceDN w:val="0"/>
        <w:adjustRightInd w:val="0"/>
        <w:spacing w:after="0" w:line="240" w:lineRule="auto"/>
        <w:rPr>
          <w:rFonts w:ascii="Arial" w:hAnsi="Arial" w:cs="Arial"/>
          <w:color w:val="FFFFFF"/>
          <w:sz w:val="20"/>
          <w:szCs w:val="20"/>
        </w:rPr>
      </w:pPr>
    </w:p>
    <w:p w14:paraId="7840AF7A"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lastRenderedPageBreak/>
        <w:t xml:space="preserve">Q: </w:t>
      </w:r>
      <w:r w:rsidR="00EC11F7">
        <w:rPr>
          <w:rFonts w:ascii="Arial" w:hAnsi="Arial" w:cs="Arial"/>
          <w:color w:val="000000"/>
          <w:sz w:val="20"/>
          <w:szCs w:val="20"/>
        </w:rPr>
        <w:t>P</w:t>
      </w:r>
      <w:r w:rsidRPr="005B68E5">
        <w:rPr>
          <w:rFonts w:ascii="Arial" w:hAnsi="Arial" w:cs="Arial"/>
          <w:color w:val="000000"/>
          <w:sz w:val="20"/>
          <w:szCs w:val="20"/>
        </w:rPr>
        <w:t>ass-throughs in illustrations are shown between compounding and buffer or anterooms.  May they be placed to transition directly to main pharmacy workrooms</w:t>
      </w:r>
      <w:r w:rsidR="00EC11F7">
        <w:rPr>
          <w:rFonts w:ascii="Arial" w:hAnsi="Arial" w:cs="Arial"/>
          <w:color w:val="000000"/>
          <w:sz w:val="20"/>
          <w:szCs w:val="20"/>
        </w:rPr>
        <w:t>?</w:t>
      </w:r>
    </w:p>
    <w:p w14:paraId="53CC1C39" w14:textId="70BC8920" w:rsidR="007B11DA" w:rsidRPr="00B81504" w:rsidRDefault="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F37E06" w:rsidRPr="00B81504">
        <w:rPr>
          <w:rFonts w:ascii="Arial" w:hAnsi="Arial" w:cs="Arial"/>
          <w:sz w:val="20"/>
          <w:szCs w:val="20"/>
        </w:rPr>
        <w:t>Yes,</w:t>
      </w:r>
      <w:r w:rsidR="00254D64" w:rsidRPr="00B81504">
        <w:rPr>
          <w:rFonts w:ascii="Arial" w:hAnsi="Arial" w:cs="Arial"/>
          <w:sz w:val="20"/>
          <w:szCs w:val="20"/>
        </w:rPr>
        <w:t xml:space="preserve"> </w:t>
      </w:r>
      <w:r w:rsidR="002F04E2" w:rsidRPr="00B81504">
        <w:rPr>
          <w:rFonts w:ascii="Arial" w:hAnsi="Arial" w:cs="Arial"/>
          <w:sz w:val="20"/>
          <w:szCs w:val="20"/>
        </w:rPr>
        <w:t>with possible state mandated restrictions</w:t>
      </w:r>
    </w:p>
    <w:p w14:paraId="30664B94" w14:textId="77777777" w:rsidR="002F04E2" w:rsidRDefault="002F04E2" w:rsidP="00937260">
      <w:pPr>
        <w:widowControl w:val="0"/>
        <w:autoSpaceDE w:val="0"/>
        <w:autoSpaceDN w:val="0"/>
        <w:adjustRightInd w:val="0"/>
        <w:spacing w:after="0" w:line="240" w:lineRule="auto"/>
        <w:rPr>
          <w:rFonts w:ascii="Arial" w:hAnsi="Arial" w:cs="Arial"/>
          <w:color w:val="B63B3C"/>
          <w:sz w:val="20"/>
          <w:szCs w:val="20"/>
        </w:rPr>
      </w:pPr>
    </w:p>
    <w:p w14:paraId="58639FC1" w14:textId="466F2188" w:rsidR="007B11DA" w:rsidRPr="002F04E2" w:rsidRDefault="00B5120E" w:rsidP="00937260">
      <w:pPr>
        <w:widowControl w:val="0"/>
        <w:autoSpaceDE w:val="0"/>
        <w:autoSpaceDN w:val="0"/>
        <w:adjustRightInd w:val="0"/>
        <w:spacing w:after="0" w:line="240" w:lineRule="auto"/>
        <w:rPr>
          <w:rFonts w:ascii="Arial" w:hAnsi="Arial" w:cs="Arial"/>
          <w:color w:val="2F5496" w:themeColor="accent1" w:themeShade="B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Should you not use sliding doors rather than swing doors between the buffer rooms and the anti</w:t>
      </w:r>
      <w:r w:rsidR="00EC11F7">
        <w:rPr>
          <w:rFonts w:ascii="Arial" w:hAnsi="Arial" w:cs="Arial"/>
          <w:color w:val="000000"/>
          <w:sz w:val="20"/>
          <w:szCs w:val="20"/>
        </w:rPr>
        <w:t>-</w:t>
      </w:r>
      <w:r w:rsidRPr="005B68E5">
        <w:rPr>
          <w:rFonts w:ascii="Arial" w:hAnsi="Arial" w:cs="Arial"/>
          <w:color w:val="000000"/>
          <w:sz w:val="20"/>
          <w:szCs w:val="20"/>
        </w:rPr>
        <w:t>room?</w:t>
      </w:r>
      <w:r w:rsidR="00937260">
        <w:rPr>
          <w:rFonts w:ascii="Arial" w:hAnsi="Arial" w:cs="Arial"/>
          <w:color w:val="000000"/>
          <w:sz w:val="20"/>
          <w:szCs w:val="20"/>
        </w:rPr>
        <w:t xml:space="preserve"> </w:t>
      </w:r>
    </w:p>
    <w:p w14:paraId="00F4A248" w14:textId="31D32951"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1730F0" w:rsidRPr="00B81504">
        <w:rPr>
          <w:rFonts w:ascii="Arial" w:hAnsi="Arial" w:cs="Arial"/>
          <w:sz w:val="20"/>
          <w:szCs w:val="20"/>
        </w:rPr>
        <w:t>Sliding doors are typically very loose and subject to viable testing issues, the</w:t>
      </w:r>
      <w:r w:rsidR="00174336" w:rsidRPr="00B81504">
        <w:rPr>
          <w:rFonts w:ascii="Arial" w:hAnsi="Arial" w:cs="Arial"/>
          <w:sz w:val="20"/>
          <w:szCs w:val="20"/>
        </w:rPr>
        <w:t>y</w:t>
      </w:r>
      <w:r w:rsidR="001730F0" w:rsidRPr="00B81504">
        <w:rPr>
          <w:rFonts w:ascii="Arial" w:hAnsi="Arial" w:cs="Arial"/>
          <w:sz w:val="20"/>
          <w:szCs w:val="20"/>
        </w:rPr>
        <w:t xml:space="preserve"> are allowed  </w:t>
      </w:r>
    </w:p>
    <w:p w14:paraId="44025E9A"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11D0785E" w14:textId="60101CC0" w:rsidR="00104F2D" w:rsidRDefault="00B5120E" w:rsidP="00104F2D">
      <w:pPr>
        <w:widowControl w:val="0"/>
        <w:autoSpaceDE w:val="0"/>
        <w:autoSpaceDN w:val="0"/>
        <w:adjustRightInd w:val="0"/>
        <w:spacing w:after="0" w:line="240" w:lineRule="auto"/>
        <w:rPr>
          <w:rFonts w:ascii="Arial" w:hAnsi="Arial" w:cs="Arial"/>
          <w:color w:val="000000"/>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 xml:space="preserve">Is 65% RH a typo, or is that a change coming in June 1 documents? </w:t>
      </w:r>
    </w:p>
    <w:p w14:paraId="652BD3AE" w14:textId="668DAE11" w:rsidR="002F04E2" w:rsidRPr="00B81504" w:rsidRDefault="00BC0407"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00F243FC">
        <w:rPr>
          <w:rFonts w:ascii="Arial" w:hAnsi="Arial" w:cs="Arial"/>
          <w:color w:val="C00000"/>
          <w:sz w:val="20"/>
          <w:szCs w:val="20"/>
        </w:rPr>
        <w:t>:</w:t>
      </w:r>
      <w:r w:rsidRPr="00F243FC">
        <w:rPr>
          <w:rFonts w:ascii="Arial" w:hAnsi="Arial" w:cs="Arial"/>
          <w:color w:val="C00000"/>
          <w:sz w:val="20"/>
          <w:szCs w:val="20"/>
        </w:rPr>
        <w:t xml:space="preserve"> </w:t>
      </w:r>
      <w:r w:rsidRPr="00B81504">
        <w:rPr>
          <w:rFonts w:ascii="Arial" w:hAnsi="Arial" w:cs="Arial"/>
          <w:sz w:val="20"/>
          <w:szCs w:val="20"/>
        </w:rPr>
        <w:t>It</w:t>
      </w:r>
      <w:r w:rsidR="002F04E2" w:rsidRPr="00B81504">
        <w:rPr>
          <w:rFonts w:ascii="Arial" w:hAnsi="Arial" w:cs="Arial"/>
          <w:sz w:val="20"/>
          <w:szCs w:val="20"/>
        </w:rPr>
        <w:t xml:space="preserve"> was from a local state reference as the new </w:t>
      </w:r>
      <w:r w:rsidRPr="00B81504">
        <w:rPr>
          <w:rFonts w:ascii="Arial" w:hAnsi="Arial" w:cs="Arial"/>
          <w:sz w:val="20"/>
          <w:szCs w:val="20"/>
        </w:rPr>
        <w:t xml:space="preserve">&lt;797&gt; </w:t>
      </w:r>
      <w:r w:rsidR="002F04E2" w:rsidRPr="00B81504">
        <w:rPr>
          <w:rFonts w:ascii="Arial" w:hAnsi="Arial" w:cs="Arial"/>
          <w:sz w:val="20"/>
          <w:szCs w:val="20"/>
        </w:rPr>
        <w:t>was not ou</w:t>
      </w:r>
      <w:r w:rsidRPr="00B81504">
        <w:rPr>
          <w:rFonts w:ascii="Arial" w:hAnsi="Arial" w:cs="Arial"/>
          <w:sz w:val="20"/>
          <w:szCs w:val="20"/>
        </w:rPr>
        <w:t>t</w:t>
      </w:r>
      <w:r w:rsidR="002F04E2" w:rsidRPr="00B81504">
        <w:rPr>
          <w:rFonts w:ascii="Arial" w:hAnsi="Arial" w:cs="Arial"/>
          <w:sz w:val="20"/>
          <w:szCs w:val="20"/>
        </w:rPr>
        <w:t>, it is indeed 60% NOT 65%</w:t>
      </w:r>
    </w:p>
    <w:p w14:paraId="05A670D7"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5D438E8B" w14:textId="0430154C"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Is a pass-thru required for non-sterile/no-hazardous compounding?  Can non-sterile, non-hazardous compounding occur in main pharmacy space</w:t>
      </w:r>
      <w:r w:rsidR="00254D64">
        <w:rPr>
          <w:rFonts w:ascii="Arial" w:hAnsi="Arial" w:cs="Arial"/>
          <w:color w:val="000000"/>
          <w:sz w:val="20"/>
          <w:szCs w:val="20"/>
        </w:rPr>
        <w:t xml:space="preserve">   </w:t>
      </w:r>
    </w:p>
    <w:p w14:paraId="03C04B4F" w14:textId="43ADB04B"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2F04E2" w:rsidRPr="00B81504">
        <w:rPr>
          <w:rFonts w:ascii="Arial" w:hAnsi="Arial" w:cs="Arial"/>
          <w:sz w:val="20"/>
          <w:szCs w:val="20"/>
        </w:rPr>
        <w:t>No not required</w:t>
      </w:r>
    </w:p>
    <w:p w14:paraId="0315BCE4"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73FC2A3A"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Is there a minimum dimension required from pass-through to sink / doors or other pass-throughs?</w:t>
      </w:r>
      <w:r w:rsidR="00937260">
        <w:rPr>
          <w:rFonts w:ascii="Arial" w:hAnsi="Arial" w:cs="Arial"/>
          <w:color w:val="000000"/>
          <w:sz w:val="20"/>
          <w:szCs w:val="20"/>
        </w:rPr>
        <w:t xml:space="preserve"> </w:t>
      </w:r>
    </w:p>
    <w:p w14:paraId="2BECE424" w14:textId="7F74F3BF"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4E3921" w:rsidRPr="00B81504">
        <w:rPr>
          <w:rFonts w:ascii="Arial" w:hAnsi="Arial" w:cs="Arial"/>
          <w:sz w:val="20"/>
          <w:szCs w:val="20"/>
        </w:rPr>
        <w:t>no</w:t>
      </w:r>
    </w:p>
    <w:p w14:paraId="39F9073B"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21972738"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00EC11F7">
        <w:rPr>
          <w:rFonts w:ascii="Arial" w:hAnsi="Arial" w:cs="Arial"/>
          <w:color w:val="000000"/>
          <w:sz w:val="20"/>
          <w:szCs w:val="20"/>
        </w:rPr>
        <w:t>Wa</w:t>
      </w:r>
      <w:r w:rsidRPr="005B68E5">
        <w:rPr>
          <w:rFonts w:ascii="Arial" w:hAnsi="Arial" w:cs="Arial"/>
          <w:color w:val="000000"/>
          <w:sz w:val="20"/>
          <w:szCs w:val="20"/>
        </w:rPr>
        <w:t>nt recommendations for a non-modular storefront window system?  Trying to reduce ledges.</w:t>
      </w:r>
      <w:r w:rsidR="00937260">
        <w:rPr>
          <w:rFonts w:ascii="Arial" w:hAnsi="Arial" w:cs="Arial"/>
          <w:color w:val="000000"/>
          <w:sz w:val="20"/>
          <w:szCs w:val="20"/>
        </w:rPr>
        <w:t xml:space="preserve"> </w:t>
      </w:r>
    </w:p>
    <w:p w14:paraId="3EC85F71" w14:textId="0C539034"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AB1ABD" w:rsidRPr="00B81504">
        <w:rPr>
          <w:rFonts w:ascii="Arial" w:hAnsi="Arial" w:cs="Arial"/>
          <w:sz w:val="20"/>
          <w:szCs w:val="20"/>
        </w:rPr>
        <w:t xml:space="preserve">Which is very important </w:t>
      </w:r>
      <w:r w:rsidR="00F37E06" w:rsidRPr="00B81504">
        <w:rPr>
          <w:rFonts w:ascii="Arial" w:hAnsi="Arial" w:cs="Arial"/>
          <w:sz w:val="20"/>
          <w:szCs w:val="20"/>
        </w:rPr>
        <w:t>but, in this format, it</w:t>
      </w:r>
      <w:r w:rsidR="00AB1ABD" w:rsidRPr="00B81504">
        <w:rPr>
          <w:rFonts w:ascii="Arial" w:hAnsi="Arial" w:cs="Arial"/>
          <w:sz w:val="20"/>
          <w:szCs w:val="20"/>
        </w:rPr>
        <w:t xml:space="preserve"> is not proper to do so</w:t>
      </w:r>
      <w:r w:rsidR="004E3921" w:rsidRPr="00B81504">
        <w:rPr>
          <w:rFonts w:ascii="Arial" w:hAnsi="Arial" w:cs="Arial"/>
          <w:sz w:val="20"/>
          <w:szCs w:val="20"/>
        </w:rPr>
        <w:t xml:space="preserve"> </w:t>
      </w:r>
    </w:p>
    <w:p w14:paraId="2802528F" w14:textId="77777777" w:rsidR="007B11DA" w:rsidRPr="004E3921" w:rsidRDefault="007B11DA">
      <w:pPr>
        <w:widowControl w:val="0"/>
        <w:autoSpaceDE w:val="0"/>
        <w:autoSpaceDN w:val="0"/>
        <w:adjustRightInd w:val="0"/>
        <w:spacing w:after="0" w:line="240" w:lineRule="auto"/>
        <w:rPr>
          <w:rFonts w:ascii="Arial" w:hAnsi="Arial" w:cs="Arial"/>
          <w:color w:val="00B050"/>
          <w:sz w:val="20"/>
          <w:szCs w:val="20"/>
        </w:rPr>
      </w:pPr>
    </w:p>
    <w:p w14:paraId="7C260FFD"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00EC11F7">
        <w:rPr>
          <w:rFonts w:ascii="Arial" w:hAnsi="Arial" w:cs="Arial"/>
          <w:color w:val="000000"/>
          <w:sz w:val="20"/>
          <w:szCs w:val="20"/>
        </w:rPr>
        <w:t>I</w:t>
      </w:r>
      <w:r w:rsidRPr="005B68E5">
        <w:rPr>
          <w:rFonts w:ascii="Arial" w:hAnsi="Arial" w:cs="Arial"/>
          <w:color w:val="000000"/>
          <w:sz w:val="20"/>
          <w:szCs w:val="20"/>
        </w:rPr>
        <w:t>s there a guideline for power shut down length and will shutdowns require hood recertification?</w:t>
      </w:r>
      <w:r w:rsidR="00937260">
        <w:rPr>
          <w:rFonts w:ascii="Arial" w:hAnsi="Arial" w:cs="Arial"/>
          <w:color w:val="000000"/>
          <w:sz w:val="20"/>
          <w:szCs w:val="20"/>
        </w:rPr>
        <w:t xml:space="preserve"> </w:t>
      </w:r>
    </w:p>
    <w:p w14:paraId="5B404728" w14:textId="05845E3F"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A:</w:t>
      </w:r>
      <w:r w:rsidR="004E3921" w:rsidRPr="00F243FC">
        <w:rPr>
          <w:rFonts w:ascii="Arial" w:hAnsi="Arial" w:cs="Arial"/>
          <w:color w:val="C00000"/>
          <w:sz w:val="20"/>
          <w:szCs w:val="20"/>
        </w:rPr>
        <w:t xml:space="preserve">  </w:t>
      </w:r>
      <w:r w:rsidR="004E3921" w:rsidRPr="00B81504">
        <w:rPr>
          <w:rFonts w:ascii="Arial" w:hAnsi="Arial" w:cs="Arial"/>
          <w:sz w:val="20"/>
          <w:szCs w:val="20"/>
        </w:rPr>
        <w:t xml:space="preserve">There are no guidelines other than that Containment Primary Engineering Controls must run continuously.  </w:t>
      </w:r>
    </w:p>
    <w:p w14:paraId="4BF6B940"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532D9F6B"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Can a gasketed grid system be used in lieu of sealing the tiles in with joint sealant</w:t>
      </w:r>
      <w:r w:rsidR="00EC11F7">
        <w:rPr>
          <w:rFonts w:ascii="Arial" w:hAnsi="Arial" w:cs="Arial"/>
          <w:color w:val="000000"/>
          <w:sz w:val="20"/>
          <w:szCs w:val="20"/>
        </w:rPr>
        <w:t>?</w:t>
      </w:r>
    </w:p>
    <w:p w14:paraId="0B137DD7" w14:textId="243627EC" w:rsidR="00AB1ABD" w:rsidRPr="00B81504" w:rsidRDefault="00104F2D" w:rsidP="00B81504">
      <w:pPr>
        <w:spacing w:before="174" w:line="187" w:lineRule="exact"/>
        <w:ind w:right="288"/>
        <w:textAlignment w:val="baseline"/>
        <w:rPr>
          <w:rFonts w:ascii="Arial" w:eastAsia="Verdana" w:hAnsi="Arial" w:cs="Arial"/>
          <w:spacing w:val="-9"/>
          <w:sz w:val="20"/>
          <w:szCs w:val="20"/>
        </w:rPr>
      </w:pPr>
      <w:r w:rsidRPr="00F243FC">
        <w:rPr>
          <w:rFonts w:ascii="Arial" w:hAnsi="Arial" w:cs="Arial"/>
          <w:color w:val="C00000"/>
          <w:sz w:val="20"/>
          <w:szCs w:val="20"/>
        </w:rPr>
        <w:t xml:space="preserve">A: </w:t>
      </w:r>
      <w:r w:rsidR="00AB1ABD" w:rsidRPr="00B81504">
        <w:rPr>
          <w:rFonts w:ascii="Arial" w:hAnsi="Arial" w:cs="Arial"/>
          <w:sz w:val="20"/>
          <w:szCs w:val="20"/>
        </w:rPr>
        <w:t>From new 797</w:t>
      </w:r>
      <w:r w:rsidR="00F37E06">
        <w:rPr>
          <w:rFonts w:ascii="Arial" w:hAnsi="Arial" w:cs="Arial"/>
          <w:sz w:val="20"/>
          <w:szCs w:val="20"/>
        </w:rPr>
        <w:t xml:space="preserve">: </w:t>
      </w:r>
      <w:r w:rsidR="00AB1ABD" w:rsidRPr="00B81504">
        <w:rPr>
          <w:rFonts w:ascii="Arial" w:eastAsia="Verdana" w:hAnsi="Arial" w:cs="Arial"/>
          <w:spacing w:val="-9"/>
          <w:sz w:val="20"/>
          <w:szCs w:val="20"/>
        </w:rPr>
        <w:t>If ceilings consist of inlaid panels, the panels must be caulked around each panel to seal them to the support frame.</w:t>
      </w:r>
      <w:bookmarkStart w:id="2" w:name="_GoBack"/>
      <w:bookmarkEnd w:id="2"/>
    </w:p>
    <w:p w14:paraId="1849BD8A" w14:textId="4A027383" w:rsidR="00104F2D" w:rsidRPr="00AB1ABD" w:rsidRDefault="00104F2D" w:rsidP="00104F2D">
      <w:pPr>
        <w:widowControl w:val="0"/>
        <w:autoSpaceDE w:val="0"/>
        <w:autoSpaceDN w:val="0"/>
        <w:adjustRightInd w:val="0"/>
        <w:spacing w:after="0" w:line="240" w:lineRule="auto"/>
        <w:rPr>
          <w:rFonts w:ascii="Arial" w:hAnsi="Arial" w:cs="Arial"/>
          <w:color w:val="2F5496" w:themeColor="accent1" w:themeShade="BF"/>
          <w:sz w:val="20"/>
          <w:szCs w:val="20"/>
        </w:rPr>
      </w:pPr>
    </w:p>
    <w:p w14:paraId="73409000"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Is maximum 65% or 60% relative humidity required in the rooms?</w:t>
      </w:r>
      <w:r w:rsidR="00937260">
        <w:rPr>
          <w:rFonts w:ascii="Arial" w:hAnsi="Arial" w:cs="Arial"/>
          <w:color w:val="000000"/>
          <w:sz w:val="20"/>
          <w:szCs w:val="20"/>
        </w:rPr>
        <w:t xml:space="preserve"> </w:t>
      </w:r>
    </w:p>
    <w:p w14:paraId="0EE148A3" w14:textId="27597BDC"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4E3921" w:rsidRPr="00F243FC">
        <w:rPr>
          <w:rFonts w:ascii="Arial" w:hAnsi="Arial" w:cs="Arial"/>
          <w:color w:val="C00000"/>
          <w:sz w:val="20"/>
          <w:szCs w:val="20"/>
        </w:rPr>
        <w:t xml:space="preserve">  </w:t>
      </w:r>
      <w:r w:rsidR="00AB1ABD" w:rsidRPr="00B81504">
        <w:rPr>
          <w:rFonts w:ascii="Arial" w:hAnsi="Arial" w:cs="Arial"/>
          <w:sz w:val="20"/>
          <w:szCs w:val="20"/>
        </w:rPr>
        <w:t>60%</w:t>
      </w:r>
    </w:p>
    <w:p w14:paraId="73AC59C5"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35FCE27D" w14:textId="2EF17A52"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Do you need to seal around outlet covers in buffer rooms</w:t>
      </w:r>
      <w:r w:rsidR="00937260">
        <w:rPr>
          <w:rFonts w:ascii="Arial" w:hAnsi="Arial" w:cs="Arial"/>
          <w:color w:val="000000"/>
          <w:sz w:val="20"/>
          <w:szCs w:val="20"/>
        </w:rPr>
        <w:t>?</w:t>
      </w:r>
    </w:p>
    <w:p w14:paraId="41899C11" w14:textId="7179D882"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1730F0" w:rsidRPr="00B81504">
        <w:rPr>
          <w:rFonts w:ascii="Arial" w:hAnsi="Arial" w:cs="Arial"/>
          <w:sz w:val="20"/>
          <w:szCs w:val="20"/>
        </w:rPr>
        <w:t>Sterile yes please</w:t>
      </w:r>
    </w:p>
    <w:p w14:paraId="57351D07" w14:textId="77777777" w:rsidR="007B11DA" w:rsidRPr="005B68E5" w:rsidRDefault="007B11DA">
      <w:pPr>
        <w:widowControl w:val="0"/>
        <w:autoSpaceDE w:val="0"/>
        <w:autoSpaceDN w:val="0"/>
        <w:adjustRightInd w:val="0"/>
        <w:spacing w:after="0" w:line="240" w:lineRule="auto"/>
        <w:rPr>
          <w:rFonts w:ascii="Arial" w:hAnsi="Arial" w:cs="Arial"/>
          <w:color w:val="FFFFFF"/>
          <w:sz w:val="20"/>
          <w:szCs w:val="20"/>
        </w:rPr>
      </w:pPr>
    </w:p>
    <w:p w14:paraId="2BA7821E" w14:textId="77777777" w:rsidR="007B11DA" w:rsidRPr="005B68E5" w:rsidRDefault="00B5120E" w:rsidP="00937260">
      <w:pPr>
        <w:widowControl w:val="0"/>
        <w:autoSpaceDE w:val="0"/>
        <w:autoSpaceDN w:val="0"/>
        <w:adjustRightInd w:val="0"/>
        <w:spacing w:after="0" w:line="240" w:lineRule="auto"/>
        <w:rPr>
          <w:rFonts w:ascii="Arial" w:hAnsi="Arial" w:cs="Arial"/>
          <w:color w:val="FFFFFF"/>
          <w:sz w:val="20"/>
          <w:szCs w:val="20"/>
        </w:rPr>
      </w:pPr>
      <w:r w:rsidRPr="005B68E5">
        <w:rPr>
          <w:rFonts w:ascii="Arial" w:hAnsi="Arial" w:cs="Arial"/>
          <w:color w:val="B63B3C"/>
          <w:sz w:val="20"/>
          <w:szCs w:val="20"/>
        </w:rPr>
        <w:t xml:space="preserve">Q: </w:t>
      </w:r>
      <w:r w:rsidRPr="005B68E5">
        <w:rPr>
          <w:rFonts w:ascii="Arial" w:hAnsi="Arial" w:cs="Arial"/>
          <w:color w:val="000000"/>
          <w:sz w:val="20"/>
          <w:szCs w:val="20"/>
        </w:rPr>
        <w:t>Is there a healthcare agency that has to review and approve the design documents?</w:t>
      </w:r>
      <w:r w:rsidR="00937260">
        <w:rPr>
          <w:rFonts w:ascii="Arial" w:hAnsi="Arial" w:cs="Arial"/>
          <w:color w:val="000000"/>
          <w:sz w:val="20"/>
          <w:szCs w:val="20"/>
        </w:rPr>
        <w:t xml:space="preserve"> </w:t>
      </w:r>
    </w:p>
    <w:p w14:paraId="543773F1" w14:textId="6D6AA7D9" w:rsidR="00104F2D" w:rsidRPr="00B81504" w:rsidRDefault="00104F2D" w:rsidP="00104F2D">
      <w:pPr>
        <w:widowControl w:val="0"/>
        <w:autoSpaceDE w:val="0"/>
        <w:autoSpaceDN w:val="0"/>
        <w:adjustRightInd w:val="0"/>
        <w:spacing w:after="0" w:line="240" w:lineRule="auto"/>
        <w:rPr>
          <w:rFonts w:ascii="Arial" w:hAnsi="Arial" w:cs="Arial"/>
          <w:sz w:val="20"/>
          <w:szCs w:val="20"/>
        </w:rPr>
      </w:pPr>
      <w:r w:rsidRPr="00F243FC">
        <w:rPr>
          <w:rFonts w:ascii="Arial" w:hAnsi="Arial" w:cs="Arial"/>
          <w:color w:val="C00000"/>
          <w:sz w:val="20"/>
          <w:szCs w:val="20"/>
        </w:rPr>
        <w:t xml:space="preserve">A: </w:t>
      </w:r>
      <w:r w:rsidR="00F37E06" w:rsidRPr="00B81504">
        <w:rPr>
          <w:rFonts w:ascii="Arial" w:hAnsi="Arial" w:cs="Arial"/>
          <w:sz w:val="20"/>
          <w:szCs w:val="20"/>
        </w:rPr>
        <w:t>Yes,</w:t>
      </w:r>
      <w:r w:rsidR="00AB1ABD" w:rsidRPr="00B81504">
        <w:rPr>
          <w:rFonts w:ascii="Arial" w:hAnsi="Arial" w:cs="Arial"/>
          <w:sz w:val="20"/>
          <w:szCs w:val="20"/>
        </w:rPr>
        <w:t xml:space="preserve"> Pharmacies and Hospitals differ as to whom</w:t>
      </w:r>
    </w:p>
    <w:p w14:paraId="6E67C37B" w14:textId="54DEC2C6" w:rsidR="007B11DA" w:rsidRDefault="007B11DA">
      <w:pPr>
        <w:widowControl w:val="0"/>
        <w:autoSpaceDE w:val="0"/>
        <w:autoSpaceDN w:val="0"/>
        <w:adjustRightInd w:val="0"/>
        <w:spacing w:after="0" w:line="240" w:lineRule="auto"/>
        <w:rPr>
          <w:rFonts w:ascii="Arial" w:hAnsi="Arial" w:cs="Arial"/>
          <w:sz w:val="20"/>
          <w:szCs w:val="20"/>
        </w:rPr>
      </w:pPr>
    </w:p>
    <w:p w14:paraId="00E3034B" w14:textId="5A367447" w:rsidR="00AB1ABD" w:rsidRPr="00BC0407" w:rsidRDefault="00AB1ABD">
      <w:pPr>
        <w:widowControl w:val="0"/>
        <w:autoSpaceDE w:val="0"/>
        <w:autoSpaceDN w:val="0"/>
        <w:adjustRightInd w:val="0"/>
        <w:spacing w:after="0" w:line="240" w:lineRule="auto"/>
        <w:rPr>
          <w:rFonts w:ascii="Arial" w:hAnsi="Arial" w:cs="Arial"/>
          <w:color w:val="222222"/>
          <w:sz w:val="18"/>
          <w:szCs w:val="18"/>
          <w:shd w:val="clear" w:color="auto" w:fill="FFFFFF"/>
        </w:rPr>
      </w:pPr>
      <w:r w:rsidRPr="00F243FC">
        <w:rPr>
          <w:rFonts w:ascii="Arial" w:hAnsi="Arial" w:cs="Arial"/>
          <w:color w:val="C00000"/>
          <w:sz w:val="18"/>
          <w:szCs w:val="18"/>
        </w:rPr>
        <w:t>Q:</w:t>
      </w:r>
      <w:r w:rsidRPr="00F243FC">
        <w:rPr>
          <w:color w:val="C00000"/>
          <w:sz w:val="18"/>
          <w:szCs w:val="18"/>
        </w:rPr>
        <w:t xml:space="preserve"> </w:t>
      </w:r>
      <w:r w:rsidRPr="00BC0407">
        <w:rPr>
          <w:rFonts w:ascii="Arial" w:hAnsi="Arial" w:cs="Arial"/>
          <w:color w:val="222222"/>
          <w:sz w:val="18"/>
          <w:szCs w:val="18"/>
          <w:shd w:val="clear" w:color="auto" w:fill="FFFFFF"/>
        </w:rPr>
        <w:t>Are pass throughs permitted from a Hazardous Drug Compounding Buffer Room (ISO 7) to the general pharmacy work area?</w:t>
      </w:r>
    </w:p>
    <w:p w14:paraId="76179AE3" w14:textId="7FD00B71" w:rsidR="00AB1ABD" w:rsidRPr="00B81504" w:rsidRDefault="00AB1ABD">
      <w:pPr>
        <w:widowControl w:val="0"/>
        <w:autoSpaceDE w:val="0"/>
        <w:autoSpaceDN w:val="0"/>
        <w:adjustRightInd w:val="0"/>
        <w:spacing w:after="0" w:line="240" w:lineRule="auto"/>
        <w:rPr>
          <w:rFonts w:ascii="Arial" w:hAnsi="Arial" w:cs="Arial"/>
          <w:sz w:val="18"/>
          <w:szCs w:val="18"/>
        </w:rPr>
      </w:pPr>
      <w:r w:rsidRPr="00F243FC">
        <w:rPr>
          <w:rFonts w:ascii="Arial" w:hAnsi="Arial" w:cs="Arial"/>
          <w:color w:val="C00000"/>
          <w:sz w:val="18"/>
          <w:szCs w:val="18"/>
          <w:shd w:val="clear" w:color="auto" w:fill="FFFFFF"/>
        </w:rPr>
        <w:t xml:space="preserve">A: </w:t>
      </w:r>
      <w:r w:rsidRPr="00B81504">
        <w:rPr>
          <w:rFonts w:ascii="Arial" w:hAnsi="Arial" w:cs="Arial"/>
          <w:sz w:val="18"/>
          <w:szCs w:val="18"/>
          <w:shd w:val="clear" w:color="auto" w:fill="FFFFFF"/>
        </w:rPr>
        <w:t xml:space="preserve">After the New England Compounding issue the answer became no they may not.  </w:t>
      </w:r>
      <w:r w:rsidR="00BC0407" w:rsidRPr="00B81504">
        <w:rPr>
          <w:rFonts w:ascii="Arial" w:hAnsi="Arial" w:cs="Arial"/>
          <w:sz w:val="18"/>
          <w:szCs w:val="18"/>
          <w:shd w:val="clear" w:color="auto" w:fill="FFFFFF"/>
        </w:rPr>
        <w:t>There is no reference to this in the new &lt;797&gt; or &lt;800&gt;.  My local Board is now allowing this use now but wants it HEPA filtered, I can only suggest checking with the local authorities.</w:t>
      </w:r>
    </w:p>
    <w:sectPr w:rsidR="00AB1ABD" w:rsidRPr="00B81504" w:rsidSect="007A2253">
      <w:pgSz w:w="12240" w:h="15840"/>
      <w:pgMar w:top="1008" w:right="1008" w:bottom="1008"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2EC2" w14:textId="77777777" w:rsidR="0007478F" w:rsidRDefault="0007478F" w:rsidP="0004511C">
      <w:pPr>
        <w:spacing w:after="0" w:line="240" w:lineRule="auto"/>
      </w:pPr>
      <w:r>
        <w:separator/>
      </w:r>
    </w:p>
  </w:endnote>
  <w:endnote w:type="continuationSeparator" w:id="0">
    <w:p w14:paraId="49ACBA7B" w14:textId="77777777" w:rsidR="0007478F" w:rsidRDefault="0007478F" w:rsidP="0004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DC6D" w14:textId="77777777" w:rsidR="0007478F" w:rsidRDefault="0007478F" w:rsidP="0004511C">
      <w:pPr>
        <w:spacing w:after="0" w:line="240" w:lineRule="auto"/>
      </w:pPr>
      <w:r>
        <w:separator/>
      </w:r>
    </w:p>
  </w:footnote>
  <w:footnote w:type="continuationSeparator" w:id="0">
    <w:p w14:paraId="71665ED7" w14:textId="77777777" w:rsidR="0007478F" w:rsidRDefault="0007478F" w:rsidP="00045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64F"/>
    <w:multiLevelType w:val="hybridMultilevel"/>
    <w:tmpl w:val="B248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9566D"/>
    <w:multiLevelType w:val="hybridMultilevel"/>
    <w:tmpl w:val="B8422C18"/>
    <w:lvl w:ilvl="0" w:tplc="248466BC">
      <w:start w:val="3"/>
      <w:numFmt w:val="decimal"/>
      <w:lvlText w:val="%1"/>
      <w:lvlJc w:val="left"/>
      <w:pPr>
        <w:ind w:left="5175" w:hanging="4668"/>
        <w:jc w:val="right"/>
      </w:pPr>
      <w:rPr>
        <w:rFonts w:ascii="Calibri" w:eastAsia="Calibri" w:hAnsi="Calibri" w:cs="Calibri" w:hint="default"/>
        <w:w w:val="100"/>
        <w:sz w:val="22"/>
        <w:szCs w:val="22"/>
      </w:rPr>
    </w:lvl>
    <w:lvl w:ilvl="1" w:tplc="B7CA653A">
      <w:numFmt w:val="bullet"/>
      <w:lvlText w:val="•"/>
      <w:lvlJc w:val="left"/>
      <w:pPr>
        <w:ind w:left="5784" w:hanging="4668"/>
      </w:pPr>
      <w:rPr>
        <w:rFonts w:hint="default"/>
      </w:rPr>
    </w:lvl>
    <w:lvl w:ilvl="2" w:tplc="ECAAB6EC">
      <w:numFmt w:val="bullet"/>
      <w:lvlText w:val="•"/>
      <w:lvlJc w:val="left"/>
      <w:pPr>
        <w:ind w:left="6388" w:hanging="4668"/>
      </w:pPr>
      <w:rPr>
        <w:rFonts w:hint="default"/>
      </w:rPr>
    </w:lvl>
    <w:lvl w:ilvl="3" w:tplc="0AD26372">
      <w:numFmt w:val="bullet"/>
      <w:lvlText w:val="•"/>
      <w:lvlJc w:val="left"/>
      <w:pPr>
        <w:ind w:left="6992" w:hanging="4668"/>
      </w:pPr>
      <w:rPr>
        <w:rFonts w:hint="default"/>
      </w:rPr>
    </w:lvl>
    <w:lvl w:ilvl="4" w:tplc="705AAFD4">
      <w:numFmt w:val="bullet"/>
      <w:lvlText w:val="•"/>
      <w:lvlJc w:val="left"/>
      <w:pPr>
        <w:ind w:left="7596" w:hanging="4668"/>
      </w:pPr>
      <w:rPr>
        <w:rFonts w:hint="default"/>
      </w:rPr>
    </w:lvl>
    <w:lvl w:ilvl="5" w:tplc="C5000F2A">
      <w:numFmt w:val="bullet"/>
      <w:lvlText w:val="•"/>
      <w:lvlJc w:val="left"/>
      <w:pPr>
        <w:ind w:left="8200" w:hanging="4668"/>
      </w:pPr>
      <w:rPr>
        <w:rFonts w:hint="default"/>
      </w:rPr>
    </w:lvl>
    <w:lvl w:ilvl="6" w:tplc="3774EB48">
      <w:numFmt w:val="bullet"/>
      <w:lvlText w:val="•"/>
      <w:lvlJc w:val="left"/>
      <w:pPr>
        <w:ind w:left="8804" w:hanging="4668"/>
      </w:pPr>
      <w:rPr>
        <w:rFonts w:hint="default"/>
      </w:rPr>
    </w:lvl>
    <w:lvl w:ilvl="7" w:tplc="D4FA0530">
      <w:numFmt w:val="bullet"/>
      <w:lvlText w:val="•"/>
      <w:lvlJc w:val="left"/>
      <w:pPr>
        <w:ind w:left="9408" w:hanging="4668"/>
      </w:pPr>
      <w:rPr>
        <w:rFonts w:hint="default"/>
      </w:rPr>
    </w:lvl>
    <w:lvl w:ilvl="8" w:tplc="7F1E4670">
      <w:numFmt w:val="bullet"/>
      <w:lvlText w:val="•"/>
      <w:lvlJc w:val="left"/>
      <w:pPr>
        <w:ind w:left="10012" w:hanging="4668"/>
      </w:pPr>
      <w:rPr>
        <w:rFonts w:hint="default"/>
      </w:rPr>
    </w:lvl>
  </w:abstractNum>
  <w:abstractNum w:abstractNumId="2" w15:restartNumberingAfterBreak="0">
    <w:nsid w:val="7BFE0BC2"/>
    <w:multiLevelType w:val="hybridMultilevel"/>
    <w:tmpl w:val="AB66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84"/>
    <w:rsid w:val="00004482"/>
    <w:rsid w:val="0004511C"/>
    <w:rsid w:val="0007478F"/>
    <w:rsid w:val="00104F2D"/>
    <w:rsid w:val="001730F0"/>
    <w:rsid w:val="00174336"/>
    <w:rsid w:val="00180A62"/>
    <w:rsid w:val="001C21E7"/>
    <w:rsid w:val="001E6432"/>
    <w:rsid w:val="001E7684"/>
    <w:rsid w:val="00254D64"/>
    <w:rsid w:val="002938EB"/>
    <w:rsid w:val="002F04E2"/>
    <w:rsid w:val="00426552"/>
    <w:rsid w:val="004E3921"/>
    <w:rsid w:val="005B48D7"/>
    <w:rsid w:val="005B68E5"/>
    <w:rsid w:val="005F0253"/>
    <w:rsid w:val="005F2E54"/>
    <w:rsid w:val="00617BE1"/>
    <w:rsid w:val="007A2253"/>
    <w:rsid w:val="007B11DA"/>
    <w:rsid w:val="00811CC6"/>
    <w:rsid w:val="008900E4"/>
    <w:rsid w:val="008A29E2"/>
    <w:rsid w:val="00937260"/>
    <w:rsid w:val="00985A53"/>
    <w:rsid w:val="009E0CB3"/>
    <w:rsid w:val="009E26C4"/>
    <w:rsid w:val="00AB1ABD"/>
    <w:rsid w:val="00AB4916"/>
    <w:rsid w:val="00B37997"/>
    <w:rsid w:val="00B5120E"/>
    <w:rsid w:val="00B81504"/>
    <w:rsid w:val="00BC0407"/>
    <w:rsid w:val="00BF3CE5"/>
    <w:rsid w:val="00C6290D"/>
    <w:rsid w:val="00C7416B"/>
    <w:rsid w:val="00CD5461"/>
    <w:rsid w:val="00EC11F7"/>
    <w:rsid w:val="00F243FC"/>
    <w:rsid w:val="00F37E06"/>
    <w:rsid w:val="00F9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3D54A"/>
  <w14:defaultImageDpi w14:val="0"/>
  <w15:docId w15:val="{704A53B9-B591-4FBD-8339-BD7AEA21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120E"/>
    <w:rPr>
      <w:color w:val="0000FF"/>
      <w:u w:val="single"/>
    </w:rPr>
  </w:style>
  <w:style w:type="paragraph" w:styleId="BodyText">
    <w:name w:val="Body Text"/>
    <w:basedOn w:val="Normal"/>
    <w:link w:val="BodyTextChar"/>
    <w:uiPriority w:val="1"/>
    <w:qFormat/>
    <w:rsid w:val="00CD5461"/>
    <w:pPr>
      <w:widowControl w:val="0"/>
      <w:autoSpaceDE w:val="0"/>
      <w:autoSpaceDN w:val="0"/>
      <w:spacing w:before="111" w:after="0" w:line="240" w:lineRule="auto"/>
    </w:pPr>
    <w:rPr>
      <w:rFonts w:ascii="Arial" w:eastAsia="Arial" w:hAnsi="Arial" w:cs="Arial"/>
    </w:rPr>
  </w:style>
  <w:style w:type="character" w:customStyle="1" w:styleId="BodyTextChar">
    <w:name w:val="Body Text Char"/>
    <w:basedOn w:val="DefaultParagraphFont"/>
    <w:link w:val="BodyText"/>
    <w:uiPriority w:val="1"/>
    <w:rsid w:val="00CD5461"/>
    <w:rPr>
      <w:rFonts w:ascii="Arial" w:eastAsia="Arial" w:hAnsi="Arial" w:cs="Arial"/>
    </w:rPr>
  </w:style>
  <w:style w:type="paragraph" w:styleId="ListParagraph">
    <w:name w:val="List Paragraph"/>
    <w:basedOn w:val="Normal"/>
    <w:uiPriority w:val="1"/>
    <w:qFormat/>
    <w:rsid w:val="00CD5461"/>
    <w:pPr>
      <w:widowControl w:val="0"/>
      <w:autoSpaceDE w:val="0"/>
      <w:autoSpaceDN w:val="0"/>
      <w:spacing w:before="111" w:after="0" w:line="240" w:lineRule="auto"/>
      <w:ind w:left="980" w:hanging="698"/>
    </w:pPr>
    <w:rPr>
      <w:rFonts w:ascii="Arial" w:eastAsia="Arial" w:hAnsi="Arial" w:cs="Arial"/>
    </w:rPr>
  </w:style>
  <w:style w:type="paragraph" w:customStyle="1" w:styleId="TableParagraph">
    <w:name w:val="Table Paragraph"/>
    <w:basedOn w:val="Normal"/>
    <w:uiPriority w:val="1"/>
    <w:qFormat/>
    <w:rsid w:val="00CD5461"/>
    <w:pPr>
      <w:widowControl w:val="0"/>
      <w:autoSpaceDE w:val="0"/>
      <w:autoSpaceDN w:val="0"/>
      <w:spacing w:before="52" w:after="0" w:line="240" w:lineRule="auto"/>
      <w:ind w:left="50"/>
    </w:pPr>
    <w:rPr>
      <w:rFonts w:ascii="Arial" w:eastAsia="Arial" w:hAnsi="Arial" w:cs="Arial"/>
    </w:rPr>
  </w:style>
  <w:style w:type="paragraph" w:styleId="Header">
    <w:name w:val="header"/>
    <w:basedOn w:val="Normal"/>
    <w:link w:val="HeaderChar"/>
    <w:uiPriority w:val="99"/>
    <w:unhideWhenUsed/>
    <w:rsid w:val="0004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1C"/>
  </w:style>
  <w:style w:type="paragraph" w:styleId="Footer">
    <w:name w:val="footer"/>
    <w:basedOn w:val="Normal"/>
    <w:link w:val="FooterChar"/>
    <w:uiPriority w:val="99"/>
    <w:unhideWhenUsed/>
    <w:rsid w:val="0004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1C"/>
  </w:style>
  <w:style w:type="character" w:styleId="CommentReference">
    <w:name w:val="annotation reference"/>
    <w:basedOn w:val="DefaultParagraphFont"/>
    <w:uiPriority w:val="99"/>
    <w:semiHidden/>
    <w:unhideWhenUsed/>
    <w:rsid w:val="0004511C"/>
    <w:rPr>
      <w:sz w:val="16"/>
      <w:szCs w:val="16"/>
    </w:rPr>
  </w:style>
  <w:style w:type="paragraph" w:styleId="CommentText">
    <w:name w:val="annotation text"/>
    <w:basedOn w:val="Normal"/>
    <w:link w:val="CommentTextChar"/>
    <w:uiPriority w:val="99"/>
    <w:semiHidden/>
    <w:unhideWhenUsed/>
    <w:rsid w:val="0004511C"/>
    <w:pPr>
      <w:spacing w:line="240" w:lineRule="auto"/>
    </w:pPr>
    <w:rPr>
      <w:sz w:val="20"/>
      <w:szCs w:val="20"/>
    </w:rPr>
  </w:style>
  <w:style w:type="character" w:customStyle="1" w:styleId="CommentTextChar">
    <w:name w:val="Comment Text Char"/>
    <w:basedOn w:val="DefaultParagraphFont"/>
    <w:link w:val="CommentText"/>
    <w:uiPriority w:val="99"/>
    <w:semiHidden/>
    <w:rsid w:val="0004511C"/>
    <w:rPr>
      <w:sz w:val="20"/>
      <w:szCs w:val="20"/>
    </w:rPr>
  </w:style>
  <w:style w:type="paragraph" w:styleId="CommentSubject">
    <w:name w:val="annotation subject"/>
    <w:basedOn w:val="CommentText"/>
    <w:next w:val="CommentText"/>
    <w:link w:val="CommentSubjectChar"/>
    <w:uiPriority w:val="99"/>
    <w:semiHidden/>
    <w:unhideWhenUsed/>
    <w:rsid w:val="0004511C"/>
    <w:rPr>
      <w:b/>
      <w:bCs/>
    </w:rPr>
  </w:style>
  <w:style w:type="character" w:customStyle="1" w:styleId="CommentSubjectChar">
    <w:name w:val="Comment Subject Char"/>
    <w:basedOn w:val="CommentTextChar"/>
    <w:link w:val="CommentSubject"/>
    <w:uiPriority w:val="99"/>
    <w:semiHidden/>
    <w:rsid w:val="0004511C"/>
    <w:rPr>
      <w:b/>
      <w:bCs/>
      <w:sz w:val="20"/>
      <w:szCs w:val="20"/>
    </w:rPr>
  </w:style>
  <w:style w:type="paragraph" w:styleId="BalloonText">
    <w:name w:val="Balloon Text"/>
    <w:basedOn w:val="Normal"/>
    <w:link w:val="BalloonTextChar"/>
    <w:uiPriority w:val="99"/>
    <w:semiHidden/>
    <w:unhideWhenUsed/>
    <w:rsid w:val="0004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channels/1248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2433</Words>
  <Characters>11854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Douglas</dc:creator>
  <cp:keywords/>
  <dc:description/>
  <cp:lastModifiedBy>Paul, Douglas</cp:lastModifiedBy>
  <cp:revision>7</cp:revision>
  <dcterms:created xsi:type="dcterms:W3CDTF">2019-06-12T15:42:00Z</dcterms:created>
  <dcterms:modified xsi:type="dcterms:W3CDTF">2019-06-12T18:45:00Z</dcterms:modified>
</cp:coreProperties>
</file>