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81" w:rsidRPr="00DC4C75" w:rsidRDefault="00971481" w:rsidP="009903F1">
      <w:pPr>
        <w:pStyle w:val="Title"/>
      </w:pPr>
      <w:r w:rsidRPr="00DC4C75">
        <w:t xml:space="preserve">AIA </w:t>
      </w:r>
      <w:r w:rsidR="004E70BE">
        <w:rPr>
          <w:lang w:val="en-US"/>
        </w:rPr>
        <w:t xml:space="preserve">Historic Resources </w:t>
      </w:r>
      <w:r w:rsidRPr="00DC4C75">
        <w:t>Research Scholarship</w:t>
      </w:r>
      <w:r w:rsidR="004E70BE">
        <w:rPr>
          <w:lang w:val="en-US"/>
        </w:rPr>
        <w:t xml:space="preserve"> </w:t>
      </w:r>
    </w:p>
    <w:p w:rsidR="009903F1" w:rsidRPr="002874A6" w:rsidRDefault="009903F1" w:rsidP="009903F1">
      <w:pPr>
        <w:rPr>
          <w:b/>
        </w:rPr>
      </w:pPr>
      <w:r w:rsidRPr="002874A6">
        <w:rPr>
          <w:b/>
        </w:rPr>
        <w:t xml:space="preserve">Application Deadline: 12:00 p.m. EDT </w:t>
      </w:r>
      <w:r w:rsidR="004E70BE">
        <w:rPr>
          <w:b/>
        </w:rPr>
        <w:t>Friday, May 17</w:t>
      </w:r>
      <w:r w:rsidR="006E2F0B">
        <w:rPr>
          <w:b/>
        </w:rPr>
        <w:t xml:space="preserve">, </w:t>
      </w:r>
      <w:r>
        <w:rPr>
          <w:b/>
        </w:rPr>
        <w:t>201</w:t>
      </w:r>
      <w:r w:rsidR="004E70BE">
        <w:rPr>
          <w:b/>
        </w:rPr>
        <w:t>3</w:t>
      </w:r>
    </w:p>
    <w:p w:rsidR="009903F1" w:rsidRPr="00DC4C75" w:rsidRDefault="009903F1" w:rsidP="009903F1">
      <w:pPr>
        <w:rPr>
          <w:rFonts w:ascii="Cambria" w:hAnsi="Cambria"/>
          <w:bCs/>
          <w:iCs/>
        </w:rPr>
      </w:pPr>
    </w:p>
    <w:p w:rsidR="002C28FD" w:rsidRDefault="009903F1" w:rsidP="00FB367C">
      <w:pPr>
        <w:rPr>
          <w:rFonts w:ascii="Times New Roman" w:hAnsi="Times New Roman"/>
        </w:rPr>
      </w:pPr>
      <w:r w:rsidRPr="00DC4C75">
        <w:rPr>
          <w:rFonts w:ascii="Cambria" w:hAnsi="Cambria"/>
        </w:rPr>
        <w:t xml:space="preserve">The </w:t>
      </w:r>
      <w:hyperlink r:id="rId6" w:history="1">
        <w:r w:rsidR="004E70BE">
          <w:rPr>
            <w:rStyle w:val="Hyperlink"/>
            <w:rFonts w:ascii="Cambria" w:hAnsi="Cambria"/>
          </w:rPr>
          <w:t>AIA Historic Resources Committee (HRC)</w:t>
        </w:r>
      </w:hyperlink>
      <w:r>
        <w:rPr>
          <w:rFonts w:ascii="Cambria" w:hAnsi="Cambria"/>
        </w:rPr>
        <w:t xml:space="preserve"> </w:t>
      </w:r>
      <w:r w:rsidRPr="00DC4C75">
        <w:rPr>
          <w:rFonts w:ascii="Cambria" w:hAnsi="Cambria"/>
        </w:rPr>
        <w:t>is proud to offer the 201</w:t>
      </w:r>
      <w:r w:rsidR="00435FC8">
        <w:rPr>
          <w:rFonts w:ascii="Cambria" w:hAnsi="Cambria"/>
        </w:rPr>
        <w:t>3</w:t>
      </w:r>
      <w:r w:rsidRPr="00DC4C75">
        <w:rPr>
          <w:rFonts w:ascii="Cambria" w:hAnsi="Cambria"/>
        </w:rPr>
        <w:t xml:space="preserve"> AIA </w:t>
      </w:r>
      <w:r w:rsidR="00435FC8">
        <w:rPr>
          <w:rFonts w:ascii="Cambria" w:hAnsi="Cambria"/>
        </w:rPr>
        <w:t xml:space="preserve">Historic Resources </w:t>
      </w:r>
      <w:r w:rsidRPr="00DC4C75">
        <w:rPr>
          <w:rFonts w:ascii="Cambria" w:hAnsi="Cambria"/>
        </w:rPr>
        <w:t>Research Scholarship.</w:t>
      </w:r>
      <w:r>
        <w:rPr>
          <w:rFonts w:ascii="Cambria" w:hAnsi="Cambria"/>
        </w:rPr>
        <w:t xml:space="preserve"> </w:t>
      </w:r>
      <w:r w:rsidRPr="00DC4C75">
        <w:rPr>
          <w:rFonts w:ascii="Cambria" w:hAnsi="Cambria"/>
        </w:rPr>
        <w:t xml:space="preserve"> This program asks one selected </w:t>
      </w:r>
      <w:r w:rsidRPr="00DC4C75">
        <w:rPr>
          <w:rStyle w:val="hilite"/>
          <w:rFonts w:ascii="Cambria" w:hAnsi="Cambria"/>
        </w:rPr>
        <w:t xml:space="preserve">emerging professional (defined below) </w:t>
      </w:r>
      <w:r w:rsidRPr="00DC4C75">
        <w:rPr>
          <w:rFonts w:ascii="Cambria" w:hAnsi="Cambria"/>
        </w:rPr>
        <w:t xml:space="preserve">to conduct </w:t>
      </w:r>
      <w:r w:rsidR="002C28FD">
        <w:rPr>
          <w:rFonts w:ascii="Cambria" w:hAnsi="Cambria"/>
        </w:rPr>
        <w:t xml:space="preserve">gap analysis </w:t>
      </w:r>
      <w:r w:rsidRPr="00DC4C75">
        <w:rPr>
          <w:rFonts w:ascii="Cambria" w:hAnsi="Cambria"/>
        </w:rPr>
        <w:t xml:space="preserve">research </w:t>
      </w:r>
      <w:r w:rsidR="003815A8">
        <w:rPr>
          <w:rFonts w:ascii="Cambria" w:hAnsi="Cambria"/>
        </w:rPr>
        <w:t>to determine w</w:t>
      </w:r>
      <w:r w:rsidR="00FB367C">
        <w:rPr>
          <w:rFonts w:ascii="Cambria" w:hAnsi="Cambria"/>
        </w:rPr>
        <w:t>hether</w:t>
      </w:r>
      <w:r w:rsidR="003815A8">
        <w:rPr>
          <w:rFonts w:ascii="Cambria" w:hAnsi="Cambria"/>
        </w:rPr>
        <w:t xml:space="preserve"> </w:t>
      </w:r>
      <w:r w:rsidR="00A16110">
        <w:rPr>
          <w:rFonts w:ascii="Cambria" w:hAnsi="Cambria"/>
        </w:rPr>
        <w:t xml:space="preserve">the Historic American Buildings Survey </w:t>
      </w:r>
      <w:r w:rsidR="003815A8">
        <w:rPr>
          <w:rFonts w:ascii="Cambria" w:hAnsi="Cambria"/>
        </w:rPr>
        <w:t xml:space="preserve">(HABS) </w:t>
      </w:r>
      <w:r w:rsidR="00A16110">
        <w:rPr>
          <w:rFonts w:ascii="Cambria" w:hAnsi="Cambria"/>
        </w:rPr>
        <w:t>collection</w:t>
      </w:r>
      <w:r w:rsidR="003815A8">
        <w:rPr>
          <w:rFonts w:ascii="Cambria" w:hAnsi="Cambria"/>
        </w:rPr>
        <w:t xml:space="preserve">, housed in the Library of Congress, is meeting the needs of today’s AIA members and to make </w:t>
      </w:r>
      <w:r w:rsidR="002C28FD">
        <w:rPr>
          <w:rFonts w:ascii="Times New Roman" w:hAnsi="Times New Roman"/>
        </w:rPr>
        <w:t>recommendations for improving its usability and fill gaps in the collection</w:t>
      </w:r>
      <w:r w:rsidR="003815A8">
        <w:rPr>
          <w:rFonts w:ascii="Times New Roman" w:hAnsi="Times New Roman"/>
        </w:rPr>
        <w:t xml:space="preserve">. </w:t>
      </w:r>
      <w:r w:rsidR="002C28FD">
        <w:rPr>
          <w:rFonts w:ascii="Times New Roman" w:hAnsi="Times New Roman"/>
        </w:rPr>
        <w:t xml:space="preserve"> In short, the goal is to ensure that the HABS collection is fully serving the AIA membership, particular the approximately </w:t>
      </w:r>
      <w:r w:rsidR="003815A8">
        <w:rPr>
          <w:rFonts w:ascii="Times New Roman" w:hAnsi="Times New Roman"/>
        </w:rPr>
        <w:t>6,200</w:t>
      </w:r>
      <w:r w:rsidR="002C28FD">
        <w:rPr>
          <w:rFonts w:ascii="Times New Roman" w:hAnsi="Times New Roman"/>
        </w:rPr>
        <w:t xml:space="preserve"> members of the HRC. </w:t>
      </w:r>
    </w:p>
    <w:p w:rsidR="009903F1" w:rsidRPr="00DC4C75" w:rsidRDefault="009903F1" w:rsidP="009903F1">
      <w:pPr>
        <w:rPr>
          <w:rFonts w:ascii="Cambria" w:hAnsi="Cambria"/>
          <w:iCs/>
        </w:rPr>
      </w:pPr>
    </w:p>
    <w:p w:rsidR="009903F1" w:rsidRPr="00DC4C75" w:rsidRDefault="009903F1" w:rsidP="009903F1">
      <w:pPr>
        <w:pStyle w:val="ColorfulList-Accent11"/>
        <w:numPr>
          <w:ilvl w:val="0"/>
          <w:numId w:val="1"/>
        </w:numPr>
        <w:rPr>
          <w:rFonts w:ascii="Cambria" w:hAnsi="Cambria"/>
          <w:iCs/>
        </w:rPr>
      </w:pPr>
      <w:r w:rsidRPr="00DC4C75">
        <w:rPr>
          <w:rFonts w:ascii="Cambria" w:hAnsi="Cambria"/>
          <w:iCs/>
        </w:rPr>
        <w:t xml:space="preserve">The Scholar will spend their summer </w:t>
      </w:r>
      <w:r>
        <w:rPr>
          <w:rFonts w:ascii="Cambria" w:hAnsi="Cambria"/>
          <w:iCs/>
        </w:rPr>
        <w:t>conducting</w:t>
      </w:r>
      <w:r w:rsidRPr="00DC4C75">
        <w:rPr>
          <w:rFonts w:ascii="Cambria" w:hAnsi="Cambria"/>
          <w:iCs/>
        </w:rPr>
        <w:t xml:space="preserve"> comprehensive professional research on </w:t>
      </w:r>
      <w:r w:rsidR="00A16110">
        <w:rPr>
          <w:rFonts w:ascii="Cambria" w:hAnsi="Cambria"/>
          <w:iCs/>
        </w:rPr>
        <w:t>HABS Collection and conducting a survey of HRC members.</w:t>
      </w:r>
    </w:p>
    <w:p w:rsidR="009903F1" w:rsidRPr="00DC4C75" w:rsidRDefault="009903F1" w:rsidP="009903F1">
      <w:pPr>
        <w:pStyle w:val="ColorfulList-Accent11"/>
        <w:rPr>
          <w:rFonts w:ascii="Cambria" w:hAnsi="Cambria"/>
          <w:iCs/>
        </w:rPr>
      </w:pPr>
    </w:p>
    <w:p w:rsidR="009903F1" w:rsidRPr="00DC4C75" w:rsidRDefault="009903F1" w:rsidP="009903F1">
      <w:pPr>
        <w:pStyle w:val="ColorfulList-Accent11"/>
        <w:numPr>
          <w:ilvl w:val="0"/>
          <w:numId w:val="1"/>
        </w:numPr>
        <w:rPr>
          <w:rFonts w:ascii="Cambria" w:hAnsi="Cambria"/>
          <w:iCs/>
        </w:rPr>
      </w:pPr>
      <w:r w:rsidRPr="00DC4C75">
        <w:rPr>
          <w:rFonts w:ascii="Cambria" w:hAnsi="Cambria"/>
          <w:iCs/>
        </w:rPr>
        <w:t xml:space="preserve">The Scholar will have their completed work published </w:t>
      </w:r>
      <w:r>
        <w:rPr>
          <w:rFonts w:ascii="Cambria" w:hAnsi="Cambria"/>
          <w:iCs/>
        </w:rPr>
        <w:t>on</w:t>
      </w:r>
      <w:r w:rsidRPr="00DC4C75">
        <w:rPr>
          <w:rFonts w:ascii="Cambria" w:hAnsi="Cambria"/>
          <w:iCs/>
        </w:rPr>
        <w:t xml:space="preserve"> AIA websites.</w:t>
      </w:r>
    </w:p>
    <w:p w:rsidR="009903F1" w:rsidRPr="00DC4C75" w:rsidRDefault="009903F1" w:rsidP="009903F1">
      <w:pPr>
        <w:ind w:left="720"/>
        <w:rPr>
          <w:rFonts w:ascii="Cambria" w:hAnsi="Cambria"/>
          <w:iCs/>
        </w:rPr>
      </w:pPr>
    </w:p>
    <w:p w:rsidR="009903F1" w:rsidRPr="00DC4C75" w:rsidRDefault="009903F1" w:rsidP="009903F1">
      <w:pPr>
        <w:pStyle w:val="ColorfulList-Accent11"/>
        <w:numPr>
          <w:ilvl w:val="0"/>
          <w:numId w:val="1"/>
        </w:numPr>
        <w:rPr>
          <w:rFonts w:ascii="Cambria" w:hAnsi="Cambria"/>
          <w:iCs/>
        </w:rPr>
      </w:pPr>
      <w:r w:rsidRPr="00DC4C75">
        <w:rPr>
          <w:rFonts w:ascii="Cambria" w:hAnsi="Cambria"/>
          <w:iCs/>
        </w:rPr>
        <w:t>The S</w:t>
      </w:r>
      <w:r>
        <w:rPr>
          <w:rFonts w:ascii="Cambria" w:hAnsi="Cambria"/>
          <w:iCs/>
        </w:rPr>
        <w:t xml:space="preserve">cholar will be funded for their </w:t>
      </w:r>
      <w:r w:rsidRPr="00DC4C75">
        <w:rPr>
          <w:rFonts w:ascii="Cambria" w:hAnsi="Cambria"/>
          <w:iCs/>
        </w:rPr>
        <w:t>research and work in full equivalent to a 12 week summer architectural internship at $7,000.</w:t>
      </w:r>
    </w:p>
    <w:p w:rsidR="009903F1" w:rsidRDefault="009903F1" w:rsidP="009903F1">
      <w:pPr>
        <w:pStyle w:val="Heading2"/>
        <w:rPr>
          <w:lang w:val="en-US"/>
        </w:rPr>
      </w:pPr>
      <w:r w:rsidRPr="008F554C">
        <w:t>Research Topic &amp; Scope</w:t>
      </w:r>
    </w:p>
    <w:p w:rsidR="00A16110" w:rsidRDefault="00A16110" w:rsidP="00A16110">
      <w:pPr>
        <w:pStyle w:val="NoSpacing"/>
        <w:rPr>
          <w:rFonts w:ascii="Times New Roman" w:hAnsi="Times New Roman"/>
          <w:u w:val="single"/>
        </w:rPr>
      </w:pPr>
    </w:p>
    <w:p w:rsidR="00A16110" w:rsidRDefault="00A16110" w:rsidP="00A16110">
      <w:pPr>
        <w:pStyle w:val="NoSpacing"/>
        <w:rPr>
          <w:rFonts w:ascii="Times New Roman" w:hAnsi="Times New Roman"/>
        </w:rPr>
      </w:pPr>
      <w:r>
        <w:rPr>
          <w:rFonts w:ascii="Times New Roman" w:hAnsi="Times New Roman"/>
          <w:u w:val="single"/>
        </w:rPr>
        <w:t>Background</w:t>
      </w:r>
      <w:r>
        <w:rPr>
          <w:rFonts w:ascii="Times New Roman" w:hAnsi="Times New Roman"/>
        </w:rPr>
        <w:t>:  The Historic American Buildings Survey (HABS) was formed in 1934 in a tripartite agreement between the National Park Service (NPS), the American Institute of Architects (AIA), and the Library of Congress (LoC) to record America’s architectural heritage through measured drawings, histories, and photographs.  From its inception, Leicester B. Holland—the Chair of the AIA Committee on the Preservation of Historic Buildings (the precursor to the current Historic Resources Committee or HRC) and Chief of the Fine Arts Division of the LoC—envisioned the HABS collection as a highly beneficial tool for the architecture profession.  As with the architects working in Colonial Williamsburg and other areas of the fledgling historic preservation profession in the 1930s, HABS could serve as a database of period specific building designs and motifs.  Likewise, the collection could be mined for those same motifs for use in new, revival-style designs.  Thus since 1934, when the AIA signed on as a partner in that landmark agreement, the collection has been a valuable resource for its membership, providing baseline information on specific buildings, building types, or various elements of design.  In addition, over the years HABS has experimented with new recording technologies to better facilitate the documentation process, such as Computer Aided Drafting, photogrammetry, and laser scanning.</w:t>
      </w:r>
    </w:p>
    <w:p w:rsidR="00A16110" w:rsidRDefault="00A16110" w:rsidP="00A16110">
      <w:pPr>
        <w:pStyle w:val="NoSpacing"/>
        <w:rPr>
          <w:rFonts w:ascii="Times New Roman" w:hAnsi="Times New Roman"/>
        </w:rPr>
      </w:pPr>
    </w:p>
    <w:p w:rsidR="00A16110" w:rsidRDefault="00A16110" w:rsidP="00A16110">
      <w:pPr>
        <w:pStyle w:val="NoSpacing"/>
        <w:rPr>
          <w:rFonts w:ascii="Times New Roman" w:hAnsi="Times New Roman"/>
        </w:rPr>
      </w:pPr>
      <w:r>
        <w:rPr>
          <w:rFonts w:ascii="Times New Roman" w:hAnsi="Times New Roman"/>
        </w:rPr>
        <w:t xml:space="preserve">Nearly eighty years later, the question arises as to how well the collection—and in fact HABS documentation in general—serves current AIA members.  Does the documentation in its current form still meet professional needs?  Does the collection include building types, styles, and diversity that they </w:t>
      </w:r>
      <w:r w:rsidR="007C3ECE">
        <w:rPr>
          <w:rFonts w:ascii="Times New Roman" w:hAnsi="Times New Roman"/>
        </w:rPr>
        <w:t xml:space="preserve">need the </w:t>
      </w:r>
      <w:r w:rsidR="002B24A3">
        <w:rPr>
          <w:rFonts w:ascii="Times New Roman" w:hAnsi="Times New Roman"/>
        </w:rPr>
        <w:t>most?</w:t>
      </w:r>
      <w:r>
        <w:rPr>
          <w:rFonts w:ascii="Times New Roman" w:hAnsi="Times New Roman"/>
        </w:rPr>
        <w:t xml:space="preserve">  The documentation has been available online for nearly twenty-years, significantly increasing its availability, but how easy is it to query?  Is more indexing needed to better access the collection, and if so, what are the “search terms” or keywords that should be included in the database for this purpose.</w:t>
      </w:r>
    </w:p>
    <w:p w:rsidR="00A16110" w:rsidRDefault="00A16110" w:rsidP="00A16110">
      <w:pPr>
        <w:pStyle w:val="NoSpacing"/>
        <w:rPr>
          <w:rFonts w:ascii="Times New Roman" w:hAnsi="Times New Roman"/>
        </w:rPr>
      </w:pPr>
    </w:p>
    <w:p w:rsidR="00A16110" w:rsidRDefault="00A16110" w:rsidP="00A16110">
      <w:pPr>
        <w:pStyle w:val="NoSpacing"/>
        <w:rPr>
          <w:rFonts w:ascii="Times New Roman" w:hAnsi="Times New Roman"/>
        </w:rPr>
      </w:pPr>
      <w:r>
        <w:rPr>
          <w:rFonts w:ascii="Times New Roman" w:hAnsi="Times New Roman"/>
        </w:rPr>
        <w:t>This project proposes that a survey and gap analysis of the HABS collection be undertaken to determine how useful a tool it is for today’s AIA</w:t>
      </w:r>
      <w:r w:rsidR="007C3ECE">
        <w:rPr>
          <w:rFonts w:ascii="Times New Roman" w:hAnsi="Times New Roman"/>
        </w:rPr>
        <w:t xml:space="preserve"> </w:t>
      </w:r>
      <w:r>
        <w:rPr>
          <w:rFonts w:ascii="Times New Roman" w:hAnsi="Times New Roman"/>
        </w:rPr>
        <w:t xml:space="preserve">professional users and to make recommendations for improving its </w:t>
      </w:r>
      <w:r>
        <w:rPr>
          <w:rFonts w:ascii="Times New Roman" w:hAnsi="Times New Roman"/>
        </w:rPr>
        <w:lastRenderedPageBreak/>
        <w:t xml:space="preserve">usability and fill gaps in the collection with regard to particular building forms.  In short, the goal is to ensure that the HABS collection is fully serving the AIA membership, particular the approximately 6,200 members of the HRC. </w:t>
      </w:r>
    </w:p>
    <w:p w:rsidR="00A16110" w:rsidRDefault="00A16110" w:rsidP="00A16110">
      <w:pPr>
        <w:pStyle w:val="NoSpacing"/>
        <w:rPr>
          <w:rFonts w:ascii="Times New Roman" w:hAnsi="Times New Roman"/>
        </w:rPr>
      </w:pPr>
    </w:p>
    <w:p w:rsidR="00606CE5" w:rsidRDefault="009903F1" w:rsidP="00FB367C">
      <w:pPr>
        <w:rPr>
          <w:rFonts w:ascii="Cambria" w:hAnsi="Cambria"/>
        </w:rPr>
      </w:pPr>
      <w:r w:rsidRPr="00606CE5">
        <w:rPr>
          <w:rFonts w:ascii="Cambria" w:hAnsi="Cambria"/>
        </w:rPr>
        <w:t>The proposed topic – or scope of work - for the research scholar would be to:</w:t>
      </w:r>
      <w:r w:rsidR="00606CE5">
        <w:rPr>
          <w:rFonts w:ascii="Cambria" w:hAnsi="Cambria"/>
        </w:rPr>
        <w:t xml:space="preserve">  </w:t>
      </w:r>
    </w:p>
    <w:p w:rsidR="00606CE5" w:rsidRDefault="00606CE5" w:rsidP="00FB367C">
      <w:pPr>
        <w:rPr>
          <w:rFonts w:ascii="Cambria" w:hAnsi="Cambria"/>
        </w:rPr>
      </w:pPr>
    </w:p>
    <w:p w:rsidR="00606CE5" w:rsidRPr="00FB367C" w:rsidRDefault="00606CE5" w:rsidP="00FB367C">
      <w:pPr>
        <w:numPr>
          <w:ilvl w:val="0"/>
          <w:numId w:val="7"/>
        </w:numPr>
        <w:rPr>
          <w:rFonts w:ascii="Times New Roman" w:hAnsi="Times New Roman"/>
        </w:rPr>
      </w:pPr>
      <w:r>
        <w:rPr>
          <w:rFonts w:ascii="Cambria" w:hAnsi="Cambria"/>
        </w:rPr>
        <w:t xml:space="preserve">At the onset, the research scholar will work closely with his/her mentors to develop a budget, schedule and timeline for completing the work.  </w:t>
      </w:r>
      <w:r w:rsidR="00FB367C">
        <w:rPr>
          <w:rFonts w:ascii="Cambria" w:hAnsi="Cambria"/>
        </w:rPr>
        <w:br/>
      </w:r>
    </w:p>
    <w:p w:rsidR="00606CE5" w:rsidRDefault="00606CE5" w:rsidP="00FB367C">
      <w:pPr>
        <w:numPr>
          <w:ilvl w:val="0"/>
          <w:numId w:val="7"/>
        </w:numPr>
        <w:rPr>
          <w:rFonts w:ascii="Times New Roman" w:hAnsi="Times New Roman"/>
        </w:rPr>
      </w:pPr>
      <w:r>
        <w:rPr>
          <w:rFonts w:ascii="Cambria" w:hAnsi="Cambria"/>
        </w:rPr>
        <w:t>The scholar will d</w:t>
      </w:r>
      <w:r>
        <w:rPr>
          <w:rFonts w:ascii="Times New Roman" w:hAnsi="Times New Roman"/>
        </w:rPr>
        <w:t>evelop, administer and analy</w:t>
      </w:r>
      <w:r w:rsidR="00106799">
        <w:rPr>
          <w:rFonts w:ascii="Times New Roman" w:hAnsi="Times New Roman"/>
        </w:rPr>
        <w:t>ze</w:t>
      </w:r>
      <w:r>
        <w:rPr>
          <w:rFonts w:ascii="Times New Roman" w:hAnsi="Times New Roman"/>
        </w:rPr>
        <w:t xml:space="preserve"> a survey of the HRC members </w:t>
      </w:r>
      <w:r w:rsidRPr="00606CE5">
        <w:rPr>
          <w:rFonts w:ascii="Times New Roman" w:hAnsi="Times New Roman"/>
        </w:rPr>
        <w:t xml:space="preserve">to determine </w:t>
      </w:r>
      <w:r>
        <w:rPr>
          <w:rFonts w:ascii="Times New Roman" w:hAnsi="Times New Roman"/>
        </w:rPr>
        <w:t>how they current</w:t>
      </w:r>
      <w:r w:rsidR="00106799">
        <w:rPr>
          <w:rFonts w:ascii="Times New Roman" w:hAnsi="Times New Roman"/>
        </w:rPr>
        <w:t>ly</w:t>
      </w:r>
      <w:r>
        <w:rPr>
          <w:rFonts w:ascii="Times New Roman" w:hAnsi="Times New Roman"/>
        </w:rPr>
        <w:t xml:space="preserve"> use the HABS collection</w:t>
      </w:r>
      <w:r w:rsidR="002B24A3">
        <w:rPr>
          <w:rFonts w:ascii="Times New Roman" w:hAnsi="Times New Roman"/>
        </w:rPr>
        <w:t>, current</w:t>
      </w:r>
      <w:r>
        <w:rPr>
          <w:rFonts w:ascii="Times New Roman" w:hAnsi="Times New Roman"/>
        </w:rPr>
        <w:t xml:space="preserve"> usefulness, what types of buildings</w:t>
      </w:r>
      <w:r w:rsidRPr="00606CE5">
        <w:rPr>
          <w:rFonts w:ascii="Times New Roman" w:hAnsi="Times New Roman"/>
        </w:rPr>
        <w:t xml:space="preserve"> members working with but </w:t>
      </w:r>
      <w:r w:rsidR="00106799">
        <w:rPr>
          <w:rFonts w:ascii="Times New Roman" w:hAnsi="Times New Roman"/>
        </w:rPr>
        <w:t xml:space="preserve">are </w:t>
      </w:r>
      <w:r w:rsidRPr="00606CE5">
        <w:rPr>
          <w:rFonts w:ascii="Times New Roman" w:hAnsi="Times New Roman"/>
        </w:rPr>
        <w:t xml:space="preserve">not necessarily </w:t>
      </w:r>
      <w:r>
        <w:rPr>
          <w:rFonts w:ascii="Times New Roman" w:hAnsi="Times New Roman"/>
        </w:rPr>
        <w:t xml:space="preserve">finding among the HABS records, and other important information to be determined. </w:t>
      </w:r>
      <w:r w:rsidR="00106799">
        <w:rPr>
          <w:rFonts w:ascii="Times New Roman" w:hAnsi="Times New Roman"/>
        </w:rPr>
        <w:t xml:space="preserve">  The scholar will use the results </w:t>
      </w:r>
      <w:r w:rsidRPr="00606CE5">
        <w:rPr>
          <w:rFonts w:ascii="Times New Roman" w:hAnsi="Times New Roman"/>
        </w:rPr>
        <w:t xml:space="preserve">to inform a search of the records to determine if gaps exist in the types of buildings represented, and/or if the issue is one of accessibility.  If the latter is the case, are the terms used by the profession among those used by HABS archivists, or are new terms and/or targeted indexing needed?  Are there other ways of identifying building forms most useful to the AIA HRC membership?  </w:t>
      </w:r>
      <w:r w:rsidR="00FB367C">
        <w:rPr>
          <w:rFonts w:ascii="Times New Roman" w:hAnsi="Times New Roman"/>
        </w:rPr>
        <w:br/>
      </w:r>
    </w:p>
    <w:p w:rsidR="00606CE5" w:rsidRDefault="00606CE5" w:rsidP="00FB367C">
      <w:pPr>
        <w:numPr>
          <w:ilvl w:val="0"/>
          <w:numId w:val="7"/>
        </w:numPr>
        <w:rPr>
          <w:rFonts w:ascii="Times New Roman" w:hAnsi="Times New Roman"/>
        </w:rPr>
      </w:pPr>
      <w:r>
        <w:rPr>
          <w:rFonts w:ascii="Times New Roman" w:hAnsi="Times New Roman"/>
        </w:rPr>
        <w:t xml:space="preserve">A report will be prepared for the AIA HRC </w:t>
      </w:r>
      <w:r w:rsidRPr="00606CE5">
        <w:rPr>
          <w:rFonts w:ascii="Times New Roman" w:hAnsi="Times New Roman"/>
        </w:rPr>
        <w:t xml:space="preserve">making recommendations for filling gaps and/or ways to make the collection’s online interface more effective and user friendly.  </w:t>
      </w:r>
      <w:r w:rsidRPr="007C3ECE">
        <w:rPr>
          <w:rFonts w:ascii="Times New Roman" w:hAnsi="Times New Roman"/>
        </w:rPr>
        <w:t>The HABS program will then know how best to target its resources to both improve access to the collection and develop projects to record the types of building forms most frequently sought after.</w:t>
      </w:r>
      <w:r w:rsidRPr="00606CE5">
        <w:rPr>
          <w:rFonts w:ascii="Times New Roman" w:hAnsi="Times New Roman"/>
        </w:rPr>
        <w:t xml:space="preserve">  </w:t>
      </w:r>
    </w:p>
    <w:p w:rsidR="00606CE5" w:rsidRDefault="00606CE5" w:rsidP="009903F1">
      <w:pPr>
        <w:rPr>
          <w:rFonts w:ascii="Cambria" w:hAnsi="Cambria"/>
          <w:highlight w:val="yellow"/>
        </w:rPr>
      </w:pPr>
    </w:p>
    <w:p w:rsidR="009903F1" w:rsidRPr="00DC4C75" w:rsidRDefault="009903F1" w:rsidP="009903F1">
      <w:r w:rsidRPr="00F76B2A">
        <w:rPr>
          <w:rFonts w:ascii="Cambria" w:hAnsi="Cambria"/>
        </w:rPr>
        <w:t xml:space="preserve">The work </w:t>
      </w:r>
      <w:r w:rsidR="00606CE5" w:rsidRPr="00F76B2A">
        <w:rPr>
          <w:rFonts w:ascii="Cambria" w:hAnsi="Cambria"/>
        </w:rPr>
        <w:t>w</w:t>
      </w:r>
      <w:r w:rsidR="00606CE5">
        <w:rPr>
          <w:rFonts w:ascii="Cambria" w:hAnsi="Cambria"/>
        </w:rPr>
        <w:t>ill</w:t>
      </w:r>
      <w:r w:rsidR="00606CE5" w:rsidRPr="00F76B2A">
        <w:rPr>
          <w:rFonts w:ascii="Cambria" w:hAnsi="Cambria"/>
        </w:rPr>
        <w:t xml:space="preserve"> </w:t>
      </w:r>
      <w:r w:rsidRPr="00F76B2A">
        <w:rPr>
          <w:rFonts w:ascii="Cambria" w:hAnsi="Cambria"/>
        </w:rPr>
        <w:t>be carried out under the supervision of mentor</w:t>
      </w:r>
      <w:r w:rsidR="00435FC8">
        <w:rPr>
          <w:rFonts w:ascii="Cambria" w:hAnsi="Cambria"/>
        </w:rPr>
        <w:t>s</w:t>
      </w:r>
      <w:r w:rsidRPr="00F76B2A">
        <w:rPr>
          <w:rFonts w:ascii="Cambria" w:hAnsi="Cambria"/>
        </w:rPr>
        <w:t xml:space="preserve"> from </w:t>
      </w:r>
      <w:r w:rsidR="00435FC8">
        <w:rPr>
          <w:rFonts w:ascii="Cambria" w:hAnsi="Cambria"/>
        </w:rPr>
        <w:t>HRC</w:t>
      </w:r>
      <w:r w:rsidRPr="00F76B2A">
        <w:rPr>
          <w:rFonts w:ascii="Cambria" w:hAnsi="Cambria"/>
        </w:rPr>
        <w:t>, who will review the work on a weekly basis (via email</w:t>
      </w:r>
      <w:r w:rsidR="002C28FD">
        <w:rPr>
          <w:rFonts w:ascii="Cambria" w:hAnsi="Cambria"/>
        </w:rPr>
        <w:t>, telephone,</w:t>
      </w:r>
      <w:r w:rsidRPr="00F76B2A">
        <w:rPr>
          <w:rFonts w:ascii="Cambria" w:hAnsi="Cambria"/>
        </w:rPr>
        <w:t xml:space="preserve"> or in person if feasible) to ensure it is meeting </w:t>
      </w:r>
      <w:r w:rsidR="00435FC8">
        <w:rPr>
          <w:rFonts w:ascii="Cambria" w:hAnsi="Cambria"/>
        </w:rPr>
        <w:t>HRC</w:t>
      </w:r>
      <w:r w:rsidR="00435FC8" w:rsidRPr="00F76B2A">
        <w:rPr>
          <w:rFonts w:ascii="Cambria" w:hAnsi="Cambria"/>
        </w:rPr>
        <w:t xml:space="preserve"> </w:t>
      </w:r>
      <w:r w:rsidRPr="00F76B2A">
        <w:rPr>
          <w:rFonts w:ascii="Cambria" w:hAnsi="Cambria"/>
        </w:rPr>
        <w:t>objectives</w:t>
      </w:r>
      <w:r w:rsidR="00606CE5">
        <w:rPr>
          <w:rFonts w:ascii="Cambria" w:hAnsi="Cambria"/>
        </w:rPr>
        <w:t xml:space="preserve">.  In addition to the AIA HRC mentors, the scholar will be working closely with </w:t>
      </w:r>
      <w:r w:rsidR="00606CE5" w:rsidRPr="00606CE5">
        <w:rPr>
          <w:rFonts w:ascii="Cambria" w:hAnsi="Cambria"/>
        </w:rPr>
        <w:t>Anne Mason, the HABS/HAER/HALS collection manager and liaison with the L</w:t>
      </w:r>
      <w:r w:rsidR="00606CE5">
        <w:rPr>
          <w:rFonts w:ascii="Cambria" w:hAnsi="Cambria"/>
        </w:rPr>
        <w:t>ibrary of Congress.</w:t>
      </w:r>
    </w:p>
    <w:p w:rsidR="009903F1" w:rsidRPr="00FB367C" w:rsidRDefault="00606CE5" w:rsidP="009903F1">
      <w:pPr>
        <w:pStyle w:val="Heading2"/>
        <w:rPr>
          <w:lang w:val="en-US"/>
        </w:rPr>
      </w:pPr>
      <w:r>
        <w:rPr>
          <w:lang w:val="en-US"/>
        </w:rPr>
        <w:t>E</w:t>
      </w:r>
      <w:r w:rsidR="009903F1" w:rsidRPr="00DC4C75">
        <w:t>ligibility</w:t>
      </w:r>
    </w:p>
    <w:p w:rsidR="009903F1" w:rsidRPr="00DC4C75" w:rsidRDefault="009903F1" w:rsidP="009903F1">
      <w:pPr>
        <w:rPr>
          <w:rFonts w:ascii="Cambria" w:hAnsi="Cambria"/>
          <w:iCs/>
        </w:rPr>
      </w:pPr>
      <w:r>
        <w:rPr>
          <w:rFonts w:ascii="Cambria" w:hAnsi="Cambria"/>
          <w:iCs/>
        </w:rPr>
        <w:t xml:space="preserve">The scholarship application </w:t>
      </w:r>
      <w:r w:rsidRPr="00DC4C75">
        <w:rPr>
          <w:rFonts w:ascii="Cambria" w:hAnsi="Cambria"/>
          <w:iCs/>
        </w:rPr>
        <w:t xml:space="preserve">is open to all emerging professionals defined as: </w:t>
      </w:r>
    </w:p>
    <w:p w:rsidR="009903F1" w:rsidRPr="00DC4C75" w:rsidRDefault="009903F1" w:rsidP="009903F1">
      <w:pPr>
        <w:pStyle w:val="ColorfulList-Accent11"/>
        <w:numPr>
          <w:ilvl w:val="0"/>
          <w:numId w:val="3"/>
        </w:numPr>
        <w:rPr>
          <w:rFonts w:ascii="Cambria" w:hAnsi="Cambria"/>
          <w:iCs/>
        </w:rPr>
      </w:pPr>
      <w:r w:rsidRPr="00DC4C75">
        <w:rPr>
          <w:rFonts w:ascii="Cambria" w:hAnsi="Cambria"/>
          <w:iCs/>
        </w:rPr>
        <w:t xml:space="preserve">Undergraduate and graduate students in NAAB-accredited architecture programs, </w:t>
      </w:r>
    </w:p>
    <w:p w:rsidR="009903F1" w:rsidRPr="00DC4C75" w:rsidRDefault="009903F1" w:rsidP="009903F1">
      <w:pPr>
        <w:pStyle w:val="ColorfulList-Accent11"/>
        <w:numPr>
          <w:ilvl w:val="0"/>
          <w:numId w:val="3"/>
        </w:numPr>
        <w:rPr>
          <w:rFonts w:ascii="Cambria" w:hAnsi="Cambria"/>
          <w:iCs/>
        </w:rPr>
      </w:pPr>
      <w:r w:rsidRPr="00DC4C75">
        <w:rPr>
          <w:rFonts w:ascii="Cambria" w:hAnsi="Cambria"/>
          <w:iCs/>
        </w:rPr>
        <w:t xml:space="preserve">Architectural interns active pursuing </w:t>
      </w:r>
      <w:bookmarkStart w:id="0" w:name="_GoBack"/>
      <w:bookmarkEnd w:id="0"/>
      <w:r w:rsidRPr="00DC4C75">
        <w:rPr>
          <w:rFonts w:ascii="Cambria" w:hAnsi="Cambria"/>
          <w:iCs/>
        </w:rPr>
        <w:t>licensure, and</w:t>
      </w:r>
    </w:p>
    <w:p w:rsidR="009903F1" w:rsidRDefault="009903F1" w:rsidP="009903F1">
      <w:pPr>
        <w:pStyle w:val="ColorfulList-Accent11"/>
        <w:numPr>
          <w:ilvl w:val="0"/>
          <w:numId w:val="3"/>
        </w:numPr>
        <w:rPr>
          <w:rFonts w:ascii="Cambria" w:hAnsi="Cambria"/>
          <w:iCs/>
        </w:rPr>
      </w:pPr>
      <w:r w:rsidRPr="00DC4C75">
        <w:rPr>
          <w:rFonts w:ascii="Cambria" w:hAnsi="Cambria"/>
          <w:iCs/>
        </w:rPr>
        <w:t>Young architects (architects with 10 years or less of licensure)</w:t>
      </w:r>
      <w:r w:rsidR="00826FA3">
        <w:rPr>
          <w:rFonts w:ascii="Cambria" w:hAnsi="Cambria"/>
          <w:iCs/>
        </w:rPr>
        <w:t xml:space="preserve">, and </w:t>
      </w:r>
    </w:p>
    <w:p w:rsidR="00826FA3" w:rsidRPr="00DC4C75" w:rsidRDefault="00826FA3" w:rsidP="009903F1">
      <w:pPr>
        <w:pStyle w:val="ColorfulList-Accent11"/>
        <w:numPr>
          <w:ilvl w:val="0"/>
          <w:numId w:val="3"/>
        </w:numPr>
        <w:rPr>
          <w:rFonts w:ascii="Cambria" w:hAnsi="Cambria"/>
          <w:iCs/>
        </w:rPr>
      </w:pPr>
      <w:r>
        <w:rPr>
          <w:rFonts w:ascii="Cambria" w:hAnsi="Cambria"/>
          <w:iCs/>
        </w:rPr>
        <w:t>Member of AIA or AIAS during the term of the scholarship.</w:t>
      </w:r>
    </w:p>
    <w:p w:rsidR="009903F1" w:rsidRPr="00DC4C75" w:rsidRDefault="009903F1" w:rsidP="009903F1">
      <w:pPr>
        <w:rPr>
          <w:rFonts w:ascii="Cambria" w:hAnsi="Cambria"/>
          <w:iCs/>
        </w:rPr>
      </w:pPr>
    </w:p>
    <w:p w:rsidR="009903F1" w:rsidRPr="00DC4C75" w:rsidRDefault="009903F1" w:rsidP="009903F1">
      <w:pPr>
        <w:rPr>
          <w:rFonts w:ascii="Cambria" w:hAnsi="Cambria"/>
          <w:i/>
          <w:iCs/>
        </w:rPr>
      </w:pPr>
      <w:r>
        <w:rPr>
          <w:rFonts w:ascii="Cambria" w:hAnsi="Cambria"/>
          <w:iCs/>
        </w:rPr>
        <w:t xml:space="preserve">If the scholar does not hold the required membership due to financial hardship, </w:t>
      </w:r>
      <w:r w:rsidR="002C28FD">
        <w:rPr>
          <w:rFonts w:ascii="Cambria" w:hAnsi="Cambria"/>
          <w:iCs/>
        </w:rPr>
        <w:t xml:space="preserve">HRC </w:t>
      </w:r>
      <w:r>
        <w:rPr>
          <w:rFonts w:ascii="Cambria" w:hAnsi="Cambria"/>
          <w:iCs/>
        </w:rPr>
        <w:t>may offer to cover the AIAS membership cost for this year. Please include explanation in your application.</w:t>
      </w:r>
    </w:p>
    <w:p w:rsidR="009903F1" w:rsidRPr="00DC4C75" w:rsidRDefault="009903F1" w:rsidP="009903F1">
      <w:pPr>
        <w:pStyle w:val="Heading2"/>
      </w:pPr>
      <w:r w:rsidRPr="00DC4C75">
        <w:t>Application Requirements and Deadline</w:t>
      </w:r>
    </w:p>
    <w:p w:rsidR="009903F1" w:rsidRPr="00DC4C75" w:rsidRDefault="009903F1" w:rsidP="009903F1">
      <w:pPr>
        <w:rPr>
          <w:rFonts w:ascii="Cambria" w:hAnsi="Cambria"/>
        </w:rPr>
      </w:pPr>
      <w:r>
        <w:rPr>
          <w:rFonts w:ascii="Cambria" w:hAnsi="Cambria"/>
        </w:rPr>
        <w:t>Please submit one</w:t>
      </w:r>
      <w:r w:rsidRPr="00DC4C75">
        <w:rPr>
          <w:rFonts w:ascii="Cambria" w:hAnsi="Cambria"/>
        </w:rPr>
        <w:t xml:space="preserve"> PDF to </w:t>
      </w:r>
      <w:hyperlink r:id="rId7" w:history="1">
        <w:r w:rsidR="00435FC8">
          <w:rPr>
            <w:rStyle w:val="Hyperlink"/>
            <w:rFonts w:ascii="Cambria" w:hAnsi="Cambria"/>
          </w:rPr>
          <w:t>hrc@aia.org</w:t>
        </w:r>
      </w:hyperlink>
      <w:r w:rsidRPr="00DC4C75">
        <w:rPr>
          <w:rFonts w:ascii="Cambria" w:hAnsi="Cambria"/>
        </w:rPr>
        <w:t xml:space="preserve">  </w:t>
      </w:r>
      <w:r w:rsidRPr="009E3B0A">
        <w:rPr>
          <w:rFonts w:ascii="Cambria" w:hAnsi="Cambria"/>
          <w:bCs/>
          <w:iCs/>
        </w:rPr>
        <w:t>no later than</w:t>
      </w:r>
      <w:r w:rsidRPr="009E3B0A">
        <w:rPr>
          <w:rFonts w:ascii="Cambria" w:hAnsi="Cambria"/>
          <w:b/>
          <w:bCs/>
          <w:iCs/>
        </w:rPr>
        <w:t xml:space="preserve"> 12:00 p.m. </w:t>
      </w:r>
      <w:r>
        <w:rPr>
          <w:rFonts w:ascii="Cambria" w:hAnsi="Cambria"/>
          <w:b/>
          <w:bCs/>
          <w:iCs/>
        </w:rPr>
        <w:t>ED</w:t>
      </w:r>
      <w:r w:rsidRPr="009E3B0A">
        <w:rPr>
          <w:rFonts w:ascii="Cambria" w:hAnsi="Cambria"/>
          <w:b/>
          <w:bCs/>
          <w:iCs/>
        </w:rPr>
        <w:t xml:space="preserve">T on </w:t>
      </w:r>
      <w:r w:rsidR="003B3804">
        <w:rPr>
          <w:rFonts w:ascii="Cambria" w:hAnsi="Cambria"/>
          <w:b/>
          <w:bCs/>
          <w:iCs/>
        </w:rPr>
        <w:t>Frid</w:t>
      </w:r>
      <w:r w:rsidR="00B72DDE">
        <w:rPr>
          <w:rFonts w:ascii="Cambria" w:hAnsi="Cambria"/>
          <w:b/>
          <w:bCs/>
          <w:iCs/>
        </w:rPr>
        <w:t xml:space="preserve">ay, </w:t>
      </w:r>
      <w:r w:rsidR="00B72DDE" w:rsidRPr="00423135">
        <w:rPr>
          <w:rFonts w:ascii="Cambria" w:hAnsi="Cambria"/>
          <w:b/>
          <w:bCs/>
          <w:iCs/>
        </w:rPr>
        <w:t xml:space="preserve">May </w:t>
      </w:r>
      <w:r w:rsidR="003B3804">
        <w:rPr>
          <w:rFonts w:ascii="Cambria" w:hAnsi="Cambria"/>
          <w:b/>
          <w:bCs/>
          <w:iCs/>
        </w:rPr>
        <w:t>17</w:t>
      </w:r>
      <w:r w:rsidR="003815A8" w:rsidRPr="00423135">
        <w:rPr>
          <w:rFonts w:ascii="Cambria" w:hAnsi="Cambria"/>
          <w:b/>
          <w:bCs/>
          <w:iCs/>
        </w:rPr>
        <w:t>, 2013</w:t>
      </w:r>
      <w:r w:rsidRPr="00423135">
        <w:rPr>
          <w:rFonts w:ascii="Cambria" w:hAnsi="Cambria"/>
          <w:b/>
          <w:bCs/>
          <w:iCs/>
        </w:rPr>
        <w:t>.</w:t>
      </w:r>
      <w:r w:rsidRPr="009E3B0A">
        <w:rPr>
          <w:rFonts w:ascii="Cambria" w:hAnsi="Cambria"/>
        </w:rPr>
        <w:t xml:space="preserve">  </w:t>
      </w:r>
      <w:r w:rsidRPr="00DC4C75">
        <w:rPr>
          <w:rFonts w:ascii="Cambria" w:hAnsi="Cambria"/>
        </w:rPr>
        <w:t xml:space="preserve">The PDF should contain the following while not exceeding 5mb in size </w:t>
      </w:r>
      <w:r w:rsidR="002B24A3">
        <w:rPr>
          <w:rFonts w:ascii="Cambria" w:hAnsi="Cambria"/>
        </w:rPr>
        <w:t>or</w:t>
      </w:r>
      <w:r w:rsidRPr="00DC4C75">
        <w:rPr>
          <w:rFonts w:ascii="Cambria" w:hAnsi="Cambria"/>
        </w:rPr>
        <w:t xml:space="preserve"> 15 pages in length:</w:t>
      </w:r>
    </w:p>
    <w:p w:rsidR="003815A8" w:rsidRDefault="003815A8" w:rsidP="00FB367C">
      <w:pPr>
        <w:pStyle w:val="ColorfulList-Accent11"/>
        <w:ind w:left="0"/>
        <w:rPr>
          <w:rFonts w:ascii="Cambria" w:hAnsi="Cambria"/>
        </w:rPr>
      </w:pPr>
    </w:p>
    <w:p w:rsidR="009903F1" w:rsidRPr="00DC4C75" w:rsidRDefault="009903F1" w:rsidP="009903F1">
      <w:pPr>
        <w:pStyle w:val="ColorfulList-Accent11"/>
        <w:numPr>
          <w:ilvl w:val="0"/>
          <w:numId w:val="2"/>
        </w:numPr>
        <w:rPr>
          <w:rFonts w:ascii="Cambria" w:hAnsi="Cambria"/>
        </w:rPr>
      </w:pPr>
      <w:r w:rsidRPr="00DC4C75">
        <w:rPr>
          <w:rFonts w:ascii="Cambria" w:hAnsi="Cambria"/>
        </w:rPr>
        <w:t>Resume or Curriculum Vitae</w:t>
      </w:r>
      <w:r>
        <w:rPr>
          <w:rFonts w:ascii="Cambria" w:hAnsi="Cambria"/>
        </w:rPr>
        <w:t xml:space="preserve"> with complete contact information</w:t>
      </w:r>
      <w:r w:rsidRPr="00DC4C75">
        <w:rPr>
          <w:rFonts w:ascii="Cambria" w:hAnsi="Cambria"/>
        </w:rPr>
        <w:t>;</w:t>
      </w:r>
    </w:p>
    <w:p w:rsidR="009903F1" w:rsidRPr="00DC4C75" w:rsidRDefault="009903F1" w:rsidP="009903F1">
      <w:pPr>
        <w:pStyle w:val="ColorfulList-Accent11"/>
        <w:numPr>
          <w:ilvl w:val="0"/>
          <w:numId w:val="2"/>
        </w:numPr>
        <w:rPr>
          <w:rFonts w:ascii="Cambria" w:hAnsi="Cambria"/>
        </w:rPr>
      </w:pPr>
      <w:r w:rsidRPr="00DC4C75">
        <w:rPr>
          <w:rFonts w:ascii="Cambria" w:hAnsi="Cambria"/>
        </w:rPr>
        <w:t xml:space="preserve">A short description of your research experience and why you would be a good candidate for this research project (not to exceed </w:t>
      </w:r>
      <w:r>
        <w:rPr>
          <w:rFonts w:ascii="Cambria" w:hAnsi="Cambria"/>
        </w:rPr>
        <w:t>10</w:t>
      </w:r>
      <w:r w:rsidRPr="00DC4C75">
        <w:rPr>
          <w:rFonts w:ascii="Cambria" w:hAnsi="Cambria"/>
        </w:rPr>
        <w:t>00 words);</w:t>
      </w:r>
    </w:p>
    <w:p w:rsidR="009903F1" w:rsidRPr="00DC4C75" w:rsidRDefault="009903F1" w:rsidP="009903F1">
      <w:pPr>
        <w:pStyle w:val="ColorfulList-Accent11"/>
        <w:numPr>
          <w:ilvl w:val="0"/>
          <w:numId w:val="2"/>
        </w:numPr>
        <w:rPr>
          <w:rFonts w:ascii="Cambria" w:hAnsi="Cambria"/>
        </w:rPr>
      </w:pPr>
      <w:r w:rsidRPr="00DC4C75">
        <w:rPr>
          <w:rFonts w:ascii="Cambria" w:hAnsi="Cambria"/>
        </w:rPr>
        <w:t>One Letter of Recommendation;</w:t>
      </w:r>
    </w:p>
    <w:p w:rsidR="009903F1" w:rsidRDefault="009903F1" w:rsidP="009903F1">
      <w:pPr>
        <w:pStyle w:val="ColorfulList-Accent11"/>
        <w:numPr>
          <w:ilvl w:val="0"/>
          <w:numId w:val="2"/>
        </w:numPr>
        <w:rPr>
          <w:rFonts w:ascii="Cambria" w:hAnsi="Cambria"/>
        </w:rPr>
      </w:pPr>
      <w:r w:rsidRPr="00DC4C75">
        <w:rPr>
          <w:rFonts w:ascii="Cambria" w:hAnsi="Cambria"/>
        </w:rPr>
        <w:t>A list of courses taken &amp; other educational experience relevant</w:t>
      </w:r>
      <w:r>
        <w:rPr>
          <w:rFonts w:ascii="Cambria" w:hAnsi="Cambria"/>
        </w:rPr>
        <w:t xml:space="preserve"> to the research to be completed;</w:t>
      </w:r>
    </w:p>
    <w:p w:rsidR="009903F1" w:rsidRPr="008F554C" w:rsidRDefault="009903F1" w:rsidP="009903F1">
      <w:pPr>
        <w:pStyle w:val="ColorfulList-Accent11"/>
        <w:numPr>
          <w:ilvl w:val="0"/>
          <w:numId w:val="2"/>
        </w:numPr>
        <w:rPr>
          <w:rFonts w:ascii="Cambria" w:hAnsi="Cambria"/>
        </w:rPr>
      </w:pPr>
      <w:r w:rsidRPr="008F554C">
        <w:rPr>
          <w:rFonts w:ascii="Cambria" w:hAnsi="Cambria"/>
        </w:rPr>
        <w:t>A small sample/</w:t>
      </w:r>
      <w:r>
        <w:rPr>
          <w:rFonts w:ascii="Cambria" w:hAnsi="Cambria"/>
        </w:rPr>
        <w:t xml:space="preserve">portfolio </w:t>
      </w:r>
      <w:r w:rsidRPr="008F554C">
        <w:rPr>
          <w:rFonts w:ascii="Cambria" w:hAnsi="Cambria"/>
        </w:rPr>
        <w:t>specifically demonstrating your</w:t>
      </w:r>
      <w:r>
        <w:rPr>
          <w:rFonts w:ascii="Cambria" w:hAnsi="Cambria"/>
        </w:rPr>
        <w:t xml:space="preserve"> </w:t>
      </w:r>
      <w:r w:rsidRPr="008F554C">
        <w:rPr>
          <w:rFonts w:ascii="Cambria" w:hAnsi="Cambria"/>
        </w:rPr>
        <w:t>experience for this type of research.</w:t>
      </w:r>
    </w:p>
    <w:p w:rsidR="009903F1" w:rsidRPr="00DC4C75" w:rsidRDefault="009903F1" w:rsidP="009903F1">
      <w:pPr>
        <w:pStyle w:val="Heading2"/>
      </w:pPr>
      <w:r w:rsidRPr="00DC4C75">
        <w:t>Selection</w:t>
      </w:r>
    </w:p>
    <w:p w:rsidR="009903F1" w:rsidRDefault="009903F1" w:rsidP="009903F1">
      <w:pPr>
        <w:rPr>
          <w:rFonts w:ascii="Cambria" w:hAnsi="Cambria"/>
        </w:rPr>
      </w:pPr>
      <w:r w:rsidRPr="00DC4C75">
        <w:rPr>
          <w:rFonts w:ascii="Cambria" w:hAnsi="Cambria"/>
        </w:rPr>
        <w:t>Applications will be evaluated by a jury of practicing architects and AIA staff. A scholar will be selected following the application deadline.</w:t>
      </w:r>
      <w:r>
        <w:rPr>
          <w:rFonts w:ascii="Cambria" w:hAnsi="Cambria"/>
        </w:rPr>
        <w:t xml:space="preserve"> </w:t>
      </w:r>
      <w:r w:rsidRPr="00DC4C75">
        <w:rPr>
          <w:rFonts w:ascii="Cambria" w:hAnsi="Cambria"/>
        </w:rPr>
        <w:t xml:space="preserve"> The 201</w:t>
      </w:r>
      <w:r w:rsidR="00435FC8">
        <w:rPr>
          <w:rFonts w:ascii="Cambria" w:hAnsi="Cambria"/>
        </w:rPr>
        <w:t>3</w:t>
      </w:r>
      <w:r w:rsidRPr="00DC4C75">
        <w:rPr>
          <w:rFonts w:ascii="Cambria" w:hAnsi="Cambria"/>
        </w:rPr>
        <w:t xml:space="preserve"> recipient will be announced on the </w:t>
      </w:r>
      <w:hyperlink r:id="rId8" w:history="1">
        <w:r w:rsidRPr="00DC4C75">
          <w:rPr>
            <w:rStyle w:val="Hyperlink"/>
            <w:rFonts w:ascii="Cambria" w:hAnsi="Cambria"/>
          </w:rPr>
          <w:t>AIA KnowledgeNet</w:t>
        </w:r>
      </w:hyperlink>
      <w:r w:rsidRPr="00DC4C75">
        <w:rPr>
          <w:rFonts w:ascii="Cambria" w:hAnsi="Cambria"/>
        </w:rPr>
        <w:t xml:space="preserve"> website the week of </w:t>
      </w:r>
      <w:r w:rsidR="002C28FD" w:rsidRPr="00423135">
        <w:rPr>
          <w:rFonts w:ascii="Cambria" w:hAnsi="Cambria"/>
        </w:rPr>
        <w:t xml:space="preserve">May </w:t>
      </w:r>
      <w:r w:rsidR="003B3804">
        <w:rPr>
          <w:rFonts w:ascii="Cambria" w:hAnsi="Cambria"/>
        </w:rPr>
        <w:t>20</w:t>
      </w:r>
      <w:r w:rsidR="002C28FD" w:rsidRPr="00423135">
        <w:rPr>
          <w:rFonts w:ascii="Cambria" w:hAnsi="Cambria"/>
        </w:rPr>
        <w:t>, 2013</w:t>
      </w:r>
      <w:r w:rsidRPr="00E83DDB">
        <w:rPr>
          <w:rFonts w:ascii="Cambria" w:hAnsi="Cambria"/>
        </w:rPr>
        <w:t>.</w:t>
      </w:r>
      <w:r w:rsidRPr="00DC4C75">
        <w:rPr>
          <w:rFonts w:ascii="Cambria" w:hAnsi="Cambria"/>
        </w:rPr>
        <w:br/>
      </w:r>
      <w:r w:rsidRPr="00DC4C75">
        <w:rPr>
          <w:rFonts w:ascii="Cambria" w:hAnsi="Cambria"/>
        </w:rPr>
        <w:br/>
      </w:r>
      <w:r w:rsidRPr="00E83DDB">
        <w:rPr>
          <w:rFonts w:ascii="Cambria" w:hAnsi="Cambria"/>
        </w:rPr>
        <w:t xml:space="preserve">Following the selection process, the Scholar will be put in touch with a mentor to develop a work plan together for the project duration </w:t>
      </w:r>
      <w:r w:rsidRPr="00423135">
        <w:rPr>
          <w:rFonts w:ascii="Cambria" w:hAnsi="Cambria"/>
        </w:rPr>
        <w:t xml:space="preserve">between June </w:t>
      </w:r>
      <w:r w:rsidR="00435FC8" w:rsidRPr="00423135">
        <w:rPr>
          <w:rFonts w:ascii="Cambria" w:hAnsi="Cambria"/>
        </w:rPr>
        <w:t>3</w:t>
      </w:r>
      <w:r w:rsidRPr="00423135">
        <w:rPr>
          <w:rFonts w:ascii="Cambria" w:hAnsi="Cambria"/>
        </w:rPr>
        <w:t xml:space="preserve">, 2012 and </w:t>
      </w:r>
      <w:r w:rsidR="003815A8" w:rsidRPr="00423135">
        <w:rPr>
          <w:rFonts w:ascii="Cambria" w:hAnsi="Cambria"/>
        </w:rPr>
        <w:t>August 30</w:t>
      </w:r>
      <w:r w:rsidRPr="00423135">
        <w:rPr>
          <w:rFonts w:ascii="Cambria" w:hAnsi="Cambria"/>
        </w:rPr>
        <w:t>, 201</w:t>
      </w:r>
      <w:r w:rsidR="003815A8" w:rsidRPr="00423135">
        <w:rPr>
          <w:rFonts w:ascii="Cambria" w:hAnsi="Cambria"/>
        </w:rPr>
        <w:t>3</w:t>
      </w:r>
      <w:r w:rsidRPr="00423135">
        <w:rPr>
          <w:rFonts w:ascii="Cambria" w:hAnsi="Cambria"/>
        </w:rPr>
        <w:t>.</w:t>
      </w:r>
    </w:p>
    <w:p w:rsidR="009903F1" w:rsidRPr="00DC4C75" w:rsidRDefault="009903F1" w:rsidP="009903F1">
      <w:pPr>
        <w:pStyle w:val="Heading2"/>
      </w:pPr>
      <w:r>
        <w:t>Funding</w:t>
      </w:r>
    </w:p>
    <w:p w:rsidR="009903F1" w:rsidRPr="00DC4C75" w:rsidRDefault="009903F1" w:rsidP="009903F1">
      <w:pPr>
        <w:rPr>
          <w:rFonts w:ascii="Cambria" w:hAnsi="Cambria"/>
        </w:rPr>
      </w:pPr>
      <w:r>
        <w:rPr>
          <w:rFonts w:ascii="Cambria" w:hAnsi="Cambria"/>
        </w:rPr>
        <w:t xml:space="preserve">The selected research scholar </w:t>
      </w:r>
      <w:r w:rsidRPr="00DC4C75">
        <w:rPr>
          <w:rFonts w:ascii="Cambria" w:hAnsi="Cambria"/>
        </w:rPr>
        <w:t>will be paid $7,000 for their summer research effort and work product. This is equivalent to a 12 week internship at 40 hours per week.</w:t>
      </w:r>
      <w:r>
        <w:rPr>
          <w:rFonts w:ascii="Cambria" w:hAnsi="Cambria"/>
        </w:rPr>
        <w:t xml:space="preserve"> </w:t>
      </w:r>
      <w:r w:rsidRPr="00DC4C75">
        <w:rPr>
          <w:rFonts w:ascii="Cambria" w:hAnsi="Cambria"/>
        </w:rPr>
        <w:t xml:space="preserve"> This money can pay for the s</w:t>
      </w:r>
      <w:r>
        <w:rPr>
          <w:rFonts w:ascii="Cambria" w:hAnsi="Cambria"/>
        </w:rPr>
        <w:t>cholar</w:t>
      </w:r>
      <w:r w:rsidRPr="00DC4C75">
        <w:rPr>
          <w:rFonts w:ascii="Cambria" w:hAnsi="Cambria"/>
        </w:rPr>
        <w:t>'s res</w:t>
      </w:r>
      <w:r>
        <w:rPr>
          <w:rFonts w:ascii="Cambria" w:hAnsi="Cambria"/>
        </w:rPr>
        <w:t xml:space="preserve">earch expenses, cost of living, </w:t>
      </w:r>
      <w:r w:rsidRPr="00DC4C75">
        <w:rPr>
          <w:rFonts w:ascii="Cambria" w:hAnsi="Cambria"/>
        </w:rPr>
        <w:t>and in essence,</w:t>
      </w:r>
      <w:r>
        <w:rPr>
          <w:rFonts w:ascii="Cambria" w:hAnsi="Cambria"/>
        </w:rPr>
        <w:t xml:space="preserve"> </w:t>
      </w:r>
      <w:r w:rsidRPr="00DC4C75">
        <w:rPr>
          <w:rFonts w:ascii="Cambria" w:hAnsi="Cambria"/>
        </w:rPr>
        <w:t>their time spent working on this project. The scholarship funds will be distributed over the course of the work period.</w:t>
      </w:r>
    </w:p>
    <w:p w:rsidR="009903F1" w:rsidRPr="00DC4C75" w:rsidRDefault="009903F1" w:rsidP="009903F1">
      <w:pPr>
        <w:pStyle w:val="Heading2"/>
      </w:pPr>
      <w:r w:rsidRPr="00DC4C75">
        <w:t>Research Products</w:t>
      </w:r>
    </w:p>
    <w:p w:rsidR="009903F1" w:rsidRDefault="009903F1">
      <w:pPr>
        <w:rPr>
          <w:rFonts w:ascii="Cambria" w:hAnsi="Cambria"/>
        </w:rPr>
      </w:pPr>
      <w:r w:rsidRPr="00DC4C75">
        <w:rPr>
          <w:rFonts w:ascii="Cambria" w:hAnsi="Cambria"/>
        </w:rPr>
        <w:t>The scholar will be required to deliver a final report of their findings in a format agreed upon by the scholar and mentor</w:t>
      </w:r>
      <w:r w:rsidR="00435FC8">
        <w:rPr>
          <w:rFonts w:ascii="Cambria" w:hAnsi="Cambria"/>
        </w:rPr>
        <w:t>s</w:t>
      </w:r>
      <w:r w:rsidRPr="00DC4C75">
        <w:rPr>
          <w:rFonts w:ascii="Cambria" w:hAnsi="Cambria"/>
        </w:rPr>
        <w:t xml:space="preserve">. The scholar will be invited to submit to a presentation on their findings at AIA conferences, contribute content to the </w:t>
      </w:r>
      <w:hyperlink r:id="rId9" w:history="1">
        <w:r w:rsidRPr="00DC4C75">
          <w:rPr>
            <w:rStyle w:val="Hyperlink"/>
            <w:rFonts w:ascii="Cambria" w:hAnsi="Cambria"/>
          </w:rPr>
          <w:t>Architects Knowledge Resource</w:t>
        </w:r>
      </w:hyperlink>
      <w:r w:rsidRPr="00DC4C75">
        <w:rPr>
          <w:rFonts w:ascii="Cambria" w:hAnsi="Cambria"/>
        </w:rPr>
        <w:t xml:space="preserve">, and participate in AIA multimedia presentations such as audiocasts or webinars. </w:t>
      </w:r>
    </w:p>
    <w:p w:rsidR="009903F1" w:rsidRPr="00DC4C75" w:rsidRDefault="009903F1" w:rsidP="009903F1">
      <w:pPr>
        <w:pStyle w:val="Heading2"/>
      </w:pPr>
      <w:r>
        <w:t>Questions?</w:t>
      </w:r>
    </w:p>
    <w:p w:rsidR="009903F1" w:rsidRPr="00DC4C75" w:rsidRDefault="009903F1" w:rsidP="009903F1">
      <w:pPr>
        <w:rPr>
          <w:rFonts w:ascii="Cambria" w:hAnsi="Cambria"/>
        </w:rPr>
      </w:pPr>
      <w:r>
        <w:rPr>
          <w:rFonts w:ascii="Cambria" w:hAnsi="Cambria"/>
        </w:rPr>
        <w:t xml:space="preserve">Contact </w:t>
      </w:r>
      <w:hyperlink r:id="rId10" w:history="1">
        <w:r w:rsidR="00435FC8">
          <w:rPr>
            <w:rStyle w:val="Hyperlink"/>
            <w:rFonts w:ascii="Cambria" w:hAnsi="Cambria"/>
          </w:rPr>
          <w:t>hrc@aia.org</w:t>
        </w:r>
      </w:hyperlink>
      <w:r>
        <w:rPr>
          <w:rFonts w:ascii="Cambria" w:hAnsi="Cambria"/>
        </w:rPr>
        <w:t xml:space="preserve">. </w:t>
      </w:r>
    </w:p>
    <w:sectPr w:rsidR="009903F1" w:rsidRPr="00DC4C75" w:rsidSect="005150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FFE"/>
    <w:multiLevelType w:val="hybridMultilevel"/>
    <w:tmpl w:val="4A2AA1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5F00"/>
    <w:multiLevelType w:val="hybridMultilevel"/>
    <w:tmpl w:val="823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F7656"/>
    <w:multiLevelType w:val="hybridMultilevel"/>
    <w:tmpl w:val="499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B39F9"/>
    <w:multiLevelType w:val="hybridMultilevel"/>
    <w:tmpl w:val="7F9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A4702"/>
    <w:multiLevelType w:val="hybridMultilevel"/>
    <w:tmpl w:val="C9F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B39AD"/>
    <w:multiLevelType w:val="hybridMultilevel"/>
    <w:tmpl w:val="B11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77E33"/>
    <w:multiLevelType w:val="hybridMultilevel"/>
    <w:tmpl w:val="8AE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72"/>
    <w:rsid w:val="0004795F"/>
    <w:rsid w:val="00106799"/>
    <w:rsid w:val="00113FD3"/>
    <w:rsid w:val="002B24A3"/>
    <w:rsid w:val="002C28FD"/>
    <w:rsid w:val="003815A8"/>
    <w:rsid w:val="003B3804"/>
    <w:rsid w:val="00423135"/>
    <w:rsid w:val="00435FC8"/>
    <w:rsid w:val="004E70BE"/>
    <w:rsid w:val="00515061"/>
    <w:rsid w:val="00606CE5"/>
    <w:rsid w:val="0065185E"/>
    <w:rsid w:val="006E2F0B"/>
    <w:rsid w:val="00782A22"/>
    <w:rsid w:val="007C3ECE"/>
    <w:rsid w:val="00826FA3"/>
    <w:rsid w:val="00843940"/>
    <w:rsid w:val="009474E7"/>
    <w:rsid w:val="00970F39"/>
    <w:rsid w:val="00971481"/>
    <w:rsid w:val="009903F1"/>
    <w:rsid w:val="00A10281"/>
    <w:rsid w:val="00A16110"/>
    <w:rsid w:val="00B56664"/>
    <w:rsid w:val="00B72DDE"/>
    <w:rsid w:val="00C366B0"/>
    <w:rsid w:val="00C83C2B"/>
    <w:rsid w:val="00D5591E"/>
    <w:rsid w:val="00E22148"/>
    <w:rsid w:val="00E83DDB"/>
    <w:rsid w:val="00ED1E4F"/>
    <w:rsid w:val="00F10A72"/>
    <w:rsid w:val="00FB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72"/>
    <w:rPr>
      <w:sz w:val="22"/>
      <w:szCs w:val="22"/>
    </w:rPr>
  </w:style>
  <w:style w:type="paragraph" w:styleId="Heading1">
    <w:name w:val="heading 1"/>
    <w:basedOn w:val="Normal"/>
    <w:next w:val="Normal"/>
    <w:link w:val="Heading1Char"/>
    <w:uiPriority w:val="9"/>
    <w:qFormat/>
    <w:rsid w:val="00F10A72"/>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F10A72"/>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0A7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10A72"/>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F10A72"/>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F10A72"/>
    <w:rPr>
      <w:rFonts w:ascii="Cambria" w:eastAsia="Times New Roman" w:hAnsi="Cambria" w:cs="Times New Roman"/>
      <w:color w:val="17365D"/>
      <w:spacing w:val="5"/>
      <w:kern w:val="28"/>
      <w:sz w:val="52"/>
      <w:szCs w:val="52"/>
    </w:rPr>
  </w:style>
  <w:style w:type="paragraph" w:customStyle="1" w:styleId="ColorfulList-Accent11">
    <w:name w:val="Colorful List - Accent 11"/>
    <w:basedOn w:val="Normal"/>
    <w:uiPriority w:val="34"/>
    <w:qFormat/>
    <w:rsid w:val="00F10A72"/>
    <w:pPr>
      <w:ind w:left="720"/>
      <w:contextualSpacing/>
    </w:pPr>
  </w:style>
  <w:style w:type="character" w:styleId="Hyperlink">
    <w:name w:val="Hyperlink"/>
    <w:uiPriority w:val="99"/>
    <w:unhideWhenUsed/>
    <w:rsid w:val="00F10A72"/>
    <w:rPr>
      <w:color w:val="0000FF"/>
      <w:u w:val="single"/>
    </w:rPr>
  </w:style>
  <w:style w:type="character" w:customStyle="1" w:styleId="hilite">
    <w:name w:val="hilite"/>
    <w:basedOn w:val="DefaultParagraphFont"/>
    <w:rsid w:val="00F10A72"/>
  </w:style>
  <w:style w:type="character" w:styleId="FollowedHyperlink">
    <w:name w:val="FollowedHyperlink"/>
    <w:uiPriority w:val="99"/>
    <w:semiHidden/>
    <w:unhideWhenUsed/>
    <w:rsid w:val="00F10A72"/>
    <w:rPr>
      <w:color w:val="800080"/>
      <w:u w:val="single"/>
    </w:rPr>
  </w:style>
  <w:style w:type="paragraph" w:styleId="BalloonText">
    <w:name w:val="Balloon Text"/>
    <w:basedOn w:val="Normal"/>
    <w:link w:val="BalloonTextChar"/>
    <w:uiPriority w:val="99"/>
    <w:semiHidden/>
    <w:unhideWhenUsed/>
    <w:rsid w:val="00AC5592"/>
    <w:rPr>
      <w:rFonts w:ascii="Tahoma" w:hAnsi="Tahoma"/>
      <w:sz w:val="16"/>
      <w:szCs w:val="16"/>
      <w:lang w:val="x-none" w:eastAsia="x-none"/>
    </w:rPr>
  </w:style>
  <w:style w:type="character" w:customStyle="1" w:styleId="BalloonTextChar">
    <w:name w:val="Balloon Text Char"/>
    <w:link w:val="BalloonText"/>
    <w:uiPriority w:val="99"/>
    <w:semiHidden/>
    <w:rsid w:val="00AC5592"/>
    <w:rPr>
      <w:rFonts w:ascii="Tahoma" w:hAnsi="Tahoma" w:cs="Tahoma"/>
      <w:sz w:val="16"/>
      <w:szCs w:val="16"/>
    </w:rPr>
  </w:style>
  <w:style w:type="character" w:styleId="CommentReference">
    <w:name w:val="annotation reference"/>
    <w:uiPriority w:val="99"/>
    <w:semiHidden/>
    <w:unhideWhenUsed/>
    <w:rsid w:val="002B34DB"/>
    <w:rPr>
      <w:sz w:val="16"/>
      <w:szCs w:val="16"/>
    </w:rPr>
  </w:style>
  <w:style w:type="paragraph" w:styleId="CommentText">
    <w:name w:val="annotation text"/>
    <w:basedOn w:val="Normal"/>
    <w:link w:val="CommentTextChar"/>
    <w:uiPriority w:val="99"/>
    <w:semiHidden/>
    <w:unhideWhenUsed/>
    <w:rsid w:val="002B34DB"/>
    <w:rPr>
      <w:sz w:val="20"/>
      <w:szCs w:val="20"/>
    </w:rPr>
  </w:style>
  <w:style w:type="character" w:customStyle="1" w:styleId="CommentTextChar">
    <w:name w:val="Comment Text Char"/>
    <w:link w:val="CommentText"/>
    <w:uiPriority w:val="99"/>
    <w:semiHidden/>
    <w:rsid w:val="002B34DB"/>
    <w:rPr>
      <w:lang w:val="en-US" w:eastAsia="en-US"/>
    </w:rPr>
  </w:style>
  <w:style w:type="paragraph" w:styleId="CommentSubject">
    <w:name w:val="annotation subject"/>
    <w:basedOn w:val="CommentText"/>
    <w:next w:val="CommentText"/>
    <w:link w:val="CommentSubjectChar"/>
    <w:uiPriority w:val="99"/>
    <w:semiHidden/>
    <w:unhideWhenUsed/>
    <w:rsid w:val="002B34DB"/>
    <w:rPr>
      <w:b/>
      <w:bCs/>
    </w:rPr>
  </w:style>
  <w:style w:type="character" w:customStyle="1" w:styleId="CommentSubjectChar">
    <w:name w:val="Comment Subject Char"/>
    <w:link w:val="CommentSubject"/>
    <w:uiPriority w:val="99"/>
    <w:semiHidden/>
    <w:rsid w:val="002B34DB"/>
    <w:rPr>
      <w:b/>
      <w:bCs/>
      <w:lang w:val="en-US" w:eastAsia="en-US"/>
    </w:rPr>
  </w:style>
  <w:style w:type="paragraph" w:styleId="NoSpacing">
    <w:name w:val="No Spacing"/>
    <w:uiPriority w:val="1"/>
    <w:qFormat/>
    <w:rsid w:val="002C28F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72"/>
    <w:rPr>
      <w:sz w:val="22"/>
      <w:szCs w:val="22"/>
    </w:rPr>
  </w:style>
  <w:style w:type="paragraph" w:styleId="Heading1">
    <w:name w:val="heading 1"/>
    <w:basedOn w:val="Normal"/>
    <w:next w:val="Normal"/>
    <w:link w:val="Heading1Char"/>
    <w:uiPriority w:val="9"/>
    <w:qFormat/>
    <w:rsid w:val="00F10A72"/>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F10A72"/>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0A7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10A72"/>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F10A72"/>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F10A72"/>
    <w:rPr>
      <w:rFonts w:ascii="Cambria" w:eastAsia="Times New Roman" w:hAnsi="Cambria" w:cs="Times New Roman"/>
      <w:color w:val="17365D"/>
      <w:spacing w:val="5"/>
      <w:kern w:val="28"/>
      <w:sz w:val="52"/>
      <w:szCs w:val="52"/>
    </w:rPr>
  </w:style>
  <w:style w:type="paragraph" w:customStyle="1" w:styleId="ColorfulList-Accent11">
    <w:name w:val="Colorful List - Accent 11"/>
    <w:basedOn w:val="Normal"/>
    <w:uiPriority w:val="34"/>
    <w:qFormat/>
    <w:rsid w:val="00F10A72"/>
    <w:pPr>
      <w:ind w:left="720"/>
      <w:contextualSpacing/>
    </w:pPr>
  </w:style>
  <w:style w:type="character" w:styleId="Hyperlink">
    <w:name w:val="Hyperlink"/>
    <w:uiPriority w:val="99"/>
    <w:unhideWhenUsed/>
    <w:rsid w:val="00F10A72"/>
    <w:rPr>
      <w:color w:val="0000FF"/>
      <w:u w:val="single"/>
    </w:rPr>
  </w:style>
  <w:style w:type="character" w:customStyle="1" w:styleId="hilite">
    <w:name w:val="hilite"/>
    <w:basedOn w:val="DefaultParagraphFont"/>
    <w:rsid w:val="00F10A72"/>
  </w:style>
  <w:style w:type="character" w:styleId="FollowedHyperlink">
    <w:name w:val="FollowedHyperlink"/>
    <w:uiPriority w:val="99"/>
    <w:semiHidden/>
    <w:unhideWhenUsed/>
    <w:rsid w:val="00F10A72"/>
    <w:rPr>
      <w:color w:val="800080"/>
      <w:u w:val="single"/>
    </w:rPr>
  </w:style>
  <w:style w:type="paragraph" w:styleId="BalloonText">
    <w:name w:val="Balloon Text"/>
    <w:basedOn w:val="Normal"/>
    <w:link w:val="BalloonTextChar"/>
    <w:uiPriority w:val="99"/>
    <w:semiHidden/>
    <w:unhideWhenUsed/>
    <w:rsid w:val="00AC5592"/>
    <w:rPr>
      <w:rFonts w:ascii="Tahoma" w:hAnsi="Tahoma"/>
      <w:sz w:val="16"/>
      <w:szCs w:val="16"/>
      <w:lang w:val="x-none" w:eastAsia="x-none"/>
    </w:rPr>
  </w:style>
  <w:style w:type="character" w:customStyle="1" w:styleId="BalloonTextChar">
    <w:name w:val="Balloon Text Char"/>
    <w:link w:val="BalloonText"/>
    <w:uiPriority w:val="99"/>
    <w:semiHidden/>
    <w:rsid w:val="00AC5592"/>
    <w:rPr>
      <w:rFonts w:ascii="Tahoma" w:hAnsi="Tahoma" w:cs="Tahoma"/>
      <w:sz w:val="16"/>
      <w:szCs w:val="16"/>
    </w:rPr>
  </w:style>
  <w:style w:type="character" w:styleId="CommentReference">
    <w:name w:val="annotation reference"/>
    <w:uiPriority w:val="99"/>
    <w:semiHidden/>
    <w:unhideWhenUsed/>
    <w:rsid w:val="002B34DB"/>
    <w:rPr>
      <w:sz w:val="16"/>
      <w:szCs w:val="16"/>
    </w:rPr>
  </w:style>
  <w:style w:type="paragraph" w:styleId="CommentText">
    <w:name w:val="annotation text"/>
    <w:basedOn w:val="Normal"/>
    <w:link w:val="CommentTextChar"/>
    <w:uiPriority w:val="99"/>
    <w:semiHidden/>
    <w:unhideWhenUsed/>
    <w:rsid w:val="002B34DB"/>
    <w:rPr>
      <w:sz w:val="20"/>
      <w:szCs w:val="20"/>
    </w:rPr>
  </w:style>
  <w:style w:type="character" w:customStyle="1" w:styleId="CommentTextChar">
    <w:name w:val="Comment Text Char"/>
    <w:link w:val="CommentText"/>
    <w:uiPriority w:val="99"/>
    <w:semiHidden/>
    <w:rsid w:val="002B34DB"/>
    <w:rPr>
      <w:lang w:val="en-US" w:eastAsia="en-US"/>
    </w:rPr>
  </w:style>
  <w:style w:type="paragraph" w:styleId="CommentSubject">
    <w:name w:val="annotation subject"/>
    <w:basedOn w:val="CommentText"/>
    <w:next w:val="CommentText"/>
    <w:link w:val="CommentSubjectChar"/>
    <w:uiPriority w:val="99"/>
    <w:semiHidden/>
    <w:unhideWhenUsed/>
    <w:rsid w:val="002B34DB"/>
    <w:rPr>
      <w:b/>
      <w:bCs/>
    </w:rPr>
  </w:style>
  <w:style w:type="character" w:customStyle="1" w:styleId="CommentSubjectChar">
    <w:name w:val="Comment Subject Char"/>
    <w:link w:val="CommentSubject"/>
    <w:uiPriority w:val="99"/>
    <w:semiHidden/>
    <w:rsid w:val="002B34DB"/>
    <w:rPr>
      <w:b/>
      <w:bCs/>
      <w:lang w:val="en-US" w:eastAsia="en-US"/>
    </w:rPr>
  </w:style>
  <w:style w:type="paragraph" w:styleId="NoSpacing">
    <w:name w:val="No Spacing"/>
    <w:uiPriority w:val="1"/>
    <w:qFormat/>
    <w:rsid w:val="002C28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11638">
      <w:bodyDiv w:val="1"/>
      <w:marLeft w:val="0"/>
      <w:marRight w:val="0"/>
      <w:marTop w:val="0"/>
      <w:marBottom w:val="0"/>
      <w:divBdr>
        <w:top w:val="none" w:sz="0" w:space="0" w:color="auto"/>
        <w:left w:val="none" w:sz="0" w:space="0" w:color="auto"/>
        <w:bottom w:val="none" w:sz="0" w:space="0" w:color="auto"/>
        <w:right w:val="none" w:sz="0" w:space="0" w:color="auto"/>
      </w:divBdr>
    </w:div>
    <w:div w:id="623393021">
      <w:bodyDiv w:val="1"/>
      <w:marLeft w:val="0"/>
      <w:marRight w:val="0"/>
      <w:marTop w:val="0"/>
      <w:marBottom w:val="0"/>
      <w:divBdr>
        <w:top w:val="none" w:sz="0" w:space="0" w:color="auto"/>
        <w:left w:val="none" w:sz="0" w:space="0" w:color="auto"/>
        <w:bottom w:val="none" w:sz="0" w:space="0" w:color="auto"/>
        <w:right w:val="none" w:sz="0" w:space="0" w:color="auto"/>
      </w:divBdr>
    </w:div>
    <w:div w:id="19166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aia.org" TargetMode="External"/><Relationship Id="rId3" Type="http://schemas.microsoft.com/office/2007/relationships/stylesWithEffects" Target="stylesWithEffects.xml"/><Relationship Id="rId7" Type="http://schemas.openxmlformats.org/officeDocument/2006/relationships/hyperlink" Target="mailto:hrc@aia.org?subject=HRC%20Research%20Schol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a.org/hr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aia.org?subject=HRC%20Research%20Scholar" TargetMode="External"/><Relationship Id="rId4" Type="http://schemas.openxmlformats.org/officeDocument/2006/relationships/settings" Target="settings.xml"/><Relationship Id="rId9" Type="http://schemas.openxmlformats.org/officeDocument/2006/relationships/hyperlink" Target="http://www.aia.org/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HRC Scholarship</vt:lpstr>
    </vt:vector>
  </TitlesOfParts>
  <Company>Microsoft</Company>
  <LinksUpToDate>false</LinksUpToDate>
  <CharactersWithSpaces>7916</CharactersWithSpaces>
  <SharedDoc>false</SharedDoc>
  <HLinks>
    <vt:vector size="30" baseType="variant">
      <vt:variant>
        <vt:i4>2293771</vt:i4>
      </vt:variant>
      <vt:variant>
        <vt:i4>12</vt:i4>
      </vt:variant>
      <vt:variant>
        <vt:i4>0</vt:i4>
      </vt:variant>
      <vt:variant>
        <vt:i4>5</vt:i4>
      </vt:variant>
      <vt:variant>
        <vt:lpwstr>mailto:hrc@aia.org?subject=HRC%20Research%20Scholar</vt:lpwstr>
      </vt:variant>
      <vt:variant>
        <vt:lpwstr/>
      </vt:variant>
      <vt:variant>
        <vt:i4>3145761</vt:i4>
      </vt:variant>
      <vt:variant>
        <vt:i4>9</vt:i4>
      </vt:variant>
      <vt:variant>
        <vt:i4>0</vt:i4>
      </vt:variant>
      <vt:variant>
        <vt:i4>5</vt:i4>
      </vt:variant>
      <vt:variant>
        <vt:lpwstr>http://www.aia.org/akr</vt:lpwstr>
      </vt:variant>
      <vt:variant>
        <vt:lpwstr/>
      </vt:variant>
      <vt:variant>
        <vt:i4>3997810</vt:i4>
      </vt:variant>
      <vt:variant>
        <vt:i4>6</vt:i4>
      </vt:variant>
      <vt:variant>
        <vt:i4>0</vt:i4>
      </vt:variant>
      <vt:variant>
        <vt:i4>5</vt:i4>
      </vt:variant>
      <vt:variant>
        <vt:lpwstr>http://network.aia.org/</vt:lpwstr>
      </vt:variant>
      <vt:variant>
        <vt:lpwstr/>
      </vt:variant>
      <vt:variant>
        <vt:i4>2293771</vt:i4>
      </vt:variant>
      <vt:variant>
        <vt:i4>3</vt:i4>
      </vt:variant>
      <vt:variant>
        <vt:i4>0</vt:i4>
      </vt:variant>
      <vt:variant>
        <vt:i4>5</vt:i4>
      </vt:variant>
      <vt:variant>
        <vt:lpwstr>mailto:hrc@aia.org?subject=HRC%20Research%20Scholar</vt:lpwstr>
      </vt:variant>
      <vt:variant>
        <vt:lpwstr/>
      </vt:variant>
      <vt:variant>
        <vt:i4>2621496</vt:i4>
      </vt:variant>
      <vt:variant>
        <vt:i4>0</vt:i4>
      </vt:variant>
      <vt:variant>
        <vt:i4>0</vt:i4>
      </vt:variant>
      <vt:variant>
        <vt:i4>5</vt:i4>
      </vt:variant>
      <vt:variant>
        <vt:lpwstr>http://www.aia.org/hrc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HRC Scholarship</dc:title>
  <dc:creator>Jonathan Spodek</dc:creator>
  <cp:keywords>HRC;Scholarship</cp:keywords>
  <cp:lastModifiedBy>Parrish, Susan</cp:lastModifiedBy>
  <cp:revision>5</cp:revision>
  <cp:lastPrinted>2013-03-26T16:26:00Z</cp:lastPrinted>
  <dcterms:created xsi:type="dcterms:W3CDTF">2013-03-26T12:17:00Z</dcterms:created>
  <dcterms:modified xsi:type="dcterms:W3CDTF">2013-03-26T16:35:00Z</dcterms:modified>
</cp:coreProperties>
</file>