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8A" w:rsidRDefault="008765C2" w:rsidP="008765C2">
      <w:pPr>
        <w:jc w:val="center"/>
        <w:rPr>
          <w:b/>
        </w:rPr>
      </w:pPr>
      <w:bookmarkStart w:id="0" w:name="_GoBack"/>
      <w:bookmarkEnd w:id="0"/>
      <w:r>
        <w:rPr>
          <w:b/>
        </w:rPr>
        <w:t>USER FRIENDLY COURTS</w:t>
      </w:r>
    </w:p>
    <w:p w:rsidR="008765C2" w:rsidRDefault="007F0A11" w:rsidP="008765C2">
      <w:pPr>
        <w:pStyle w:val="ListParagraph"/>
        <w:numPr>
          <w:ilvl w:val="0"/>
          <w:numId w:val="1"/>
        </w:numPr>
      </w:pPr>
      <w:r>
        <w:t>How does a court focus on customer service while remaining impartial?</w:t>
      </w:r>
    </w:p>
    <w:p w:rsidR="008765C2" w:rsidRDefault="00195030" w:rsidP="008765C2">
      <w:pPr>
        <w:pStyle w:val="ListParagraph"/>
        <w:numPr>
          <w:ilvl w:val="1"/>
          <w:numId w:val="1"/>
        </w:numPr>
      </w:pPr>
      <w:r>
        <w:t>The staff component</w:t>
      </w:r>
    </w:p>
    <w:p w:rsidR="00195030" w:rsidRDefault="00195030" w:rsidP="00195030">
      <w:pPr>
        <w:pStyle w:val="ListParagraph"/>
        <w:numPr>
          <w:ilvl w:val="2"/>
          <w:numId w:val="1"/>
        </w:numPr>
      </w:pPr>
      <w:r>
        <w:t>Is there a difference?  Dealing with the represented v. the self-represented</w:t>
      </w:r>
    </w:p>
    <w:p w:rsidR="00195030" w:rsidRDefault="00195030" w:rsidP="00195030">
      <w:pPr>
        <w:pStyle w:val="ListParagraph"/>
        <w:numPr>
          <w:ilvl w:val="3"/>
          <w:numId w:val="1"/>
        </w:numPr>
      </w:pPr>
      <w:r>
        <w:t>Tailoring communications to the audience</w:t>
      </w:r>
    </w:p>
    <w:p w:rsidR="00195030" w:rsidRDefault="00195030" w:rsidP="00195030">
      <w:pPr>
        <w:pStyle w:val="ListParagraph"/>
        <w:numPr>
          <w:ilvl w:val="3"/>
          <w:numId w:val="1"/>
        </w:numPr>
      </w:pPr>
      <w:r>
        <w:t>Providing guidance, not advice</w:t>
      </w:r>
    </w:p>
    <w:p w:rsidR="007F0A11" w:rsidRDefault="007F0A11" w:rsidP="007F0A11">
      <w:pPr>
        <w:pStyle w:val="ListParagraph"/>
        <w:numPr>
          <w:ilvl w:val="2"/>
          <w:numId w:val="1"/>
        </w:numPr>
      </w:pPr>
      <w:r>
        <w:t>Beyond subject matter specific trainings</w:t>
      </w:r>
    </w:p>
    <w:p w:rsidR="007F0A11" w:rsidRDefault="007F0A11" w:rsidP="007F0A11">
      <w:pPr>
        <w:pStyle w:val="ListParagraph"/>
        <w:numPr>
          <w:ilvl w:val="3"/>
          <w:numId w:val="1"/>
        </w:numPr>
      </w:pPr>
      <w:r>
        <w:t>Soft skills, such as, customer service, de-escalation, etc.</w:t>
      </w:r>
    </w:p>
    <w:p w:rsidR="007F0A11" w:rsidRDefault="007F0A11" w:rsidP="007F0A11">
      <w:pPr>
        <w:pStyle w:val="ListParagraph"/>
        <w:numPr>
          <w:ilvl w:val="2"/>
          <w:numId w:val="1"/>
        </w:numPr>
      </w:pPr>
      <w:r>
        <w:t>Hiring – what do I look for?</w:t>
      </w:r>
    </w:p>
    <w:p w:rsidR="008765C2" w:rsidRDefault="008765C2" w:rsidP="007F0A11">
      <w:pPr>
        <w:pStyle w:val="ListParagraph"/>
        <w:numPr>
          <w:ilvl w:val="1"/>
          <w:numId w:val="1"/>
        </w:numPr>
      </w:pPr>
      <w:r>
        <w:t xml:space="preserve">Justice </w:t>
      </w:r>
      <w:r w:rsidR="00195030">
        <w:t xml:space="preserve">partners: users and </w:t>
      </w:r>
      <w:r w:rsidR="007F0A11">
        <w:t>part of the solution</w:t>
      </w:r>
    </w:p>
    <w:p w:rsidR="007F0A11" w:rsidRDefault="007F0A11" w:rsidP="007F0A11">
      <w:pPr>
        <w:pStyle w:val="ListParagraph"/>
        <w:numPr>
          <w:ilvl w:val="2"/>
          <w:numId w:val="1"/>
        </w:numPr>
      </w:pPr>
      <w:r>
        <w:t>Justice partners as the users</w:t>
      </w:r>
    </w:p>
    <w:p w:rsidR="007F0A11" w:rsidRDefault="007F0A11" w:rsidP="007F0A11">
      <w:pPr>
        <w:pStyle w:val="ListParagraph"/>
        <w:numPr>
          <w:ilvl w:val="2"/>
          <w:numId w:val="1"/>
        </w:numPr>
      </w:pPr>
      <w:r>
        <w:t>Justice partners as part of the process</w:t>
      </w:r>
    </w:p>
    <w:p w:rsidR="007F0A11" w:rsidRDefault="007F0A11" w:rsidP="007F0A11">
      <w:pPr>
        <w:pStyle w:val="ListParagraph"/>
        <w:numPr>
          <w:ilvl w:val="3"/>
          <w:numId w:val="1"/>
        </w:numPr>
      </w:pPr>
      <w:r>
        <w:t>How do I effectuate a change in communication from justice partners when they are not under my authority?</w:t>
      </w:r>
    </w:p>
    <w:p w:rsidR="007F0A11" w:rsidRDefault="007F0A11" w:rsidP="007F0A11">
      <w:pPr>
        <w:pStyle w:val="ListParagraph"/>
        <w:numPr>
          <w:ilvl w:val="3"/>
          <w:numId w:val="1"/>
        </w:numPr>
      </w:pPr>
      <w:r>
        <w:t>How does every component of a case management process speak with one voice when we are in different organizations (such as judicial v. executive branch)?</w:t>
      </w:r>
    </w:p>
    <w:p w:rsidR="007F0A11" w:rsidRDefault="007F0A11" w:rsidP="007F0A11">
      <w:pPr>
        <w:pStyle w:val="ListParagraph"/>
        <w:numPr>
          <w:ilvl w:val="1"/>
          <w:numId w:val="1"/>
        </w:numPr>
      </w:pPr>
      <w:r>
        <w:t xml:space="preserve">Judges: </w:t>
      </w:r>
    </w:p>
    <w:p w:rsidR="007F0A11" w:rsidRDefault="007F0A11" w:rsidP="007F0A11">
      <w:pPr>
        <w:pStyle w:val="ListParagraph"/>
        <w:numPr>
          <w:ilvl w:val="2"/>
          <w:numId w:val="1"/>
        </w:numPr>
      </w:pPr>
      <w:r>
        <w:t>procedural fairness while maintaining impartiality</w:t>
      </w:r>
    </w:p>
    <w:p w:rsidR="008765C2" w:rsidRDefault="008765C2" w:rsidP="008765C2">
      <w:pPr>
        <w:pStyle w:val="ListParagraph"/>
        <w:numPr>
          <w:ilvl w:val="0"/>
          <w:numId w:val="1"/>
        </w:numPr>
      </w:pPr>
      <w:r>
        <w:t>User Friendly Facilities</w:t>
      </w:r>
    </w:p>
    <w:p w:rsidR="008765C2" w:rsidRDefault="008765C2" w:rsidP="008765C2">
      <w:pPr>
        <w:pStyle w:val="ListParagraph"/>
        <w:numPr>
          <w:ilvl w:val="1"/>
          <w:numId w:val="1"/>
        </w:numPr>
      </w:pPr>
      <w:r>
        <w:t>Client movement in the building</w:t>
      </w:r>
      <w:r w:rsidR="007F0A11">
        <w:t xml:space="preserve"> – a consideration of what offices should be next to each other for ease of access</w:t>
      </w:r>
    </w:p>
    <w:p w:rsidR="008765C2" w:rsidRDefault="007F0A11" w:rsidP="008765C2">
      <w:pPr>
        <w:pStyle w:val="ListParagraph"/>
        <w:numPr>
          <w:ilvl w:val="1"/>
          <w:numId w:val="1"/>
        </w:numPr>
      </w:pPr>
      <w:r>
        <w:t>Comfortable facilities v. austerity</w:t>
      </w:r>
    </w:p>
    <w:p w:rsidR="007F0A11" w:rsidRDefault="007F0A11" w:rsidP="008765C2">
      <w:pPr>
        <w:pStyle w:val="ListParagraph"/>
        <w:numPr>
          <w:ilvl w:val="1"/>
          <w:numId w:val="1"/>
        </w:numPr>
      </w:pPr>
      <w:r>
        <w:t>Secure facilities v. comfortable facilities</w:t>
      </w:r>
    </w:p>
    <w:p w:rsidR="008765C2" w:rsidRPr="008765C2" w:rsidRDefault="008765C2" w:rsidP="00530630">
      <w:pPr>
        <w:pStyle w:val="ListParagraph"/>
      </w:pPr>
    </w:p>
    <w:sectPr w:rsidR="008765C2" w:rsidRPr="0087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DB5"/>
    <w:multiLevelType w:val="hybridMultilevel"/>
    <w:tmpl w:val="ADFE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2"/>
    <w:rsid w:val="0009018A"/>
    <w:rsid w:val="00195030"/>
    <w:rsid w:val="003865A5"/>
    <w:rsid w:val="004A313B"/>
    <w:rsid w:val="00530630"/>
    <w:rsid w:val="007F0A11"/>
    <w:rsid w:val="008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DA219-8C40-4194-8706-2CD2585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UJS, Supreme Court of Pennsylvania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rkimball</dc:creator>
  <cp:lastModifiedBy>Beight, Jim L.</cp:lastModifiedBy>
  <cp:revision>2</cp:revision>
  <dcterms:created xsi:type="dcterms:W3CDTF">2015-09-29T13:37:00Z</dcterms:created>
  <dcterms:modified xsi:type="dcterms:W3CDTF">2015-09-29T13:37:00Z</dcterms:modified>
</cp:coreProperties>
</file>